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f6c4f9aa45f3021719897c0fad4b9a38da0742"/>
    <w:p>
      <w:pPr>
        <w:pStyle w:val="Heading1"/>
      </w:pPr>
      <w:r>
        <w:t xml:space="preserve">Thesis Proposal: Advancing Sustainable Urban Air Mobility Systems for the United States San Francisco Ecosystem</w:t>
      </w:r>
    </w:p>
    <w:bookmarkStart w:id="20" w:name="abstract"/>
    <w:p>
      <w:pPr>
        <w:pStyle w:val="Heading2"/>
      </w:pPr>
      <w:r>
        <w:t xml:space="preserve">Abstract</w:t>
      </w:r>
    </w:p>
    <w:p>
      <w:pPr>
        <w:pStyle w:val="FirstParagraph"/>
      </w:pPr>
      <w:r>
        <w:t xml:space="preserve">This Thesis Proposal outlines a research initiative focused on developing integrated Urban Air Mobility (UAM) frameworks tailored to the unique geographical, regulatory, and environmental constraints of United States San Francisco. As an emerging frontier for aerospace innovation within the global tech landscape, San Francisco presents unparalleled challenges and opportunities for an Aerospace Engineer to pioneer solutions that address urban congestion, air quality concerns, and community acceptance. This study will investigate scalable drone logistics networks, noise mitigation strategies for low-altitude flight corridors over the Bay Area, and data-driven traffic management systems leveraging San Francisco’s existing smart city infrastructure. The research directly contributes to positioning the United States as a leader in sustainable aerospace technology while meeting the specific needs of one of its most densely populated urban centers.</w:t>
      </w:r>
    </w:p>
    <w:bookmarkEnd w:id="20"/>
    <w:bookmarkStart w:id="21" w:name="introduction-and-context"/>
    <w:p>
      <w:pPr>
        <w:pStyle w:val="Heading2"/>
      </w:pPr>
      <w:r>
        <w:t xml:space="preserve">1. Introduction and Context</w:t>
      </w:r>
    </w:p>
    <w:p>
      <w:pPr>
        <w:pStyle w:val="FirstParagraph"/>
      </w:pPr>
      <w:r>
        <w:t xml:space="preserve">The role of an Aerospace Engineer has evolved beyond traditional aircraft design into complex systems integration within urban environments. In the United States San Francisco, where population density exceeds 18,000 people per square mile and ground transportation bottlenecks cost the city over $3 billion annually in lost productivity (San Francisco Municipal Transportation Agency, 2023), conventional aerospace solutions require radical adaptation. This Thesis Proposal establishes a critical research pathway for an Aerospace Engineer to address these challenges through UAM—specifically focusing on autonomous drone delivery networks and air taxi services. The project aligns with San Francisco’s Climate Action Plan (CAP) target of net-zero emissions by 2045, positioning aerospace innovation as a key enabler for urban sustainability. Unlike traditional aerospace hubs like Los Angeles or Seattle, San Francisco offers a distinct ecosystem: world-class academic institutions (UC Berkeley, Stanford), venture capital for deep-tech startups (e.g., Archer Aviation’s Bay Area operations), and stringent local regulations that demand innovative engineering approaches.</w:t>
      </w:r>
    </w:p>
    <w:bookmarkEnd w:id="21"/>
    <w:bookmarkStart w:id="22" w:name="problem-statement"/>
    <w:p>
      <w:pPr>
        <w:pStyle w:val="Heading2"/>
      </w:pPr>
      <w:r>
        <w:t xml:space="preserve">2. Problem Statement</w:t>
      </w:r>
    </w:p>
    <w:p>
      <w:pPr>
        <w:pStyle w:val="FirstParagraph"/>
      </w:pPr>
      <w:r>
        <w:t xml:space="preserve">Current UAM deployments face three critical barriers in United States San Francisco:</w:t>
      </w:r>
    </w:p>
    <w:p>
      <w:pPr>
        <w:numPr>
          <w:ilvl w:val="0"/>
          <w:numId w:val="1001"/>
        </w:numPr>
        <w:pStyle w:val="Compact"/>
      </w:pPr>
      <w:r>
        <w:rPr>
          <w:bCs/>
          <w:b/>
        </w:rPr>
        <w:t xml:space="preserve">Geographical Complexity:</w:t>
      </w:r>
      <w:r>
        <w:t xml:space="preserve"> </w:t>
      </w:r>
      <w:r>
        <w:t xml:space="preserve">The city’s topography (fog, hills, and narrow streets) creates hazardous microclimates for drone operations.</w:t>
      </w:r>
    </w:p>
    <w:p>
      <w:pPr>
        <w:numPr>
          <w:ilvl w:val="0"/>
          <w:numId w:val="1001"/>
        </w:numPr>
        <w:pStyle w:val="Compact"/>
      </w:pPr>
      <w:r>
        <w:rPr>
          <w:bCs/>
          <w:b/>
        </w:rPr>
        <w:t xml:space="preserve">Regulatory Fragmentation:</w:t>
      </w:r>
      <w:r>
        <w:t xml:space="preserve"> </w:t>
      </w:r>
      <w:r>
        <w:t xml:space="preserve">Conflicting FAA rules and San Francisco Municipal Code (Section 103.5) require new safety protocols for low-altitude traffic.</w:t>
      </w:r>
    </w:p>
    <w:p>
      <w:pPr>
        <w:numPr>
          <w:ilvl w:val="0"/>
          <w:numId w:val="1001"/>
        </w:numPr>
        <w:pStyle w:val="Compact"/>
      </w:pPr>
      <w:r>
        <w:rPr>
          <w:bCs/>
          <w:b/>
        </w:rPr>
        <w:t xml:space="preserve">Community Resistance:</w:t>
      </w:r>
      <w:r>
        <w:t xml:space="preserve"> </w:t>
      </w:r>
      <w:r>
        <w:t xml:space="preserve">68% of residents express concerns about noise pollution and privacy (SF Public Utilities Commission, 2024), necessitating human-centered engineering solutions.</w:t>
      </w:r>
    </w:p>
    <w:p>
      <w:pPr>
        <w:pStyle w:val="FirstParagraph"/>
      </w:pPr>
      <w:r>
        <w:t xml:space="preserve">This Thesis Proposal directly tackles these barriers by developing a holistic UAM integration model specifically validated for the San Francisco context. Without such tailored research, aerospace investments risk failing to deliver tangible benefits to one of America’s most influential cities, hindering broader adoption across the United States.</w:t>
      </w:r>
    </w:p>
    <w:bookmarkEnd w:id="22"/>
    <w:bookmarkStart w:id="23" w:name="literature-gap-and-research-objectives"/>
    <w:p>
      <w:pPr>
        <w:pStyle w:val="Heading2"/>
      </w:pPr>
      <w:r>
        <w:t xml:space="preserve">3. Literature Gap and Research Objectives</w:t>
      </w:r>
    </w:p>
    <w:p>
      <w:pPr>
        <w:pStyle w:val="FirstParagraph"/>
      </w:pPr>
      <w:r>
        <w:t xml:space="preserve">While UAM research proliferates globally (e.g., Volocopter’s Berlin trials), existing studies lack contextual relevance to United States San Francisco’s unique urban fabric. Academic literature (e.g., FAA UTM reports, IEEE Transactions on Intelligent Transportation Systems) focuses on rural or generic city models—ignoring factors like:</w:t>
      </w:r>
    </w:p>
    <w:p>
      <w:pPr>
        <w:numPr>
          <w:ilvl w:val="0"/>
          <w:numId w:val="1002"/>
        </w:numPr>
        <w:pStyle w:val="Compact"/>
      </w:pPr>
      <w:r>
        <w:t xml:space="preserve">Bay Area fog persistence (avg. 350 hours/year)</w:t>
      </w:r>
    </w:p>
    <w:p>
      <w:pPr>
        <w:numPr>
          <w:ilvl w:val="0"/>
          <w:numId w:val="1002"/>
        </w:numPr>
        <w:pStyle w:val="Compact"/>
      </w:pPr>
      <w:r>
        <w:t xml:space="preserve">Proximity to international airports (SFO, Oakland)</w:t>
      </w:r>
    </w:p>
    <w:p>
      <w:pPr>
        <w:numPr>
          <w:ilvl w:val="0"/>
          <w:numId w:val="1002"/>
        </w:numPr>
        <w:pStyle w:val="Compact"/>
      </w:pPr>
      <w:r>
        <w:t xml:space="preserve">High-value real estate constraints for vertiport placement</w:t>
      </w:r>
    </w:p>
    <w:p>
      <w:pPr>
        <w:pStyle w:val="FirstParagraph"/>
      </w:pPr>
      <w:r>
        <w:t xml:space="preserve">This Thesis Proposal bridges this gap through four core objectives:</w:t>
      </w:r>
    </w:p>
    <w:p>
      <w:pPr>
        <w:numPr>
          <w:ilvl w:val="0"/>
          <w:numId w:val="1003"/>
        </w:numPr>
        <w:pStyle w:val="Compact"/>
      </w:pPr>
      <w:r>
        <w:rPr>
          <w:iCs/>
          <w:i/>
        </w:rPr>
        <w:t xml:space="preserve">Develop a dynamic weather-adaptive flight path algorithm</w:t>
      </w:r>
      <w:r>
        <w:t xml:space="preserve"> </w:t>
      </w:r>
      <w:r>
        <w:t xml:space="preserve">using San Francisco’s historical fog and wind data (2018-2023) from NOAA and UCSF Atmospheric Science Lab.</w:t>
      </w:r>
    </w:p>
    <w:p>
      <w:pPr>
        <w:numPr>
          <w:ilvl w:val="0"/>
          <w:numId w:val="1003"/>
        </w:numPr>
        <w:pStyle w:val="Compact"/>
      </w:pPr>
      <w:r>
        <w:rPr>
          <w:iCs/>
          <w:i/>
        </w:rPr>
        <w:t xml:space="preserve">Design noise-reduction protocols</w:t>
      </w:r>
      <w:r>
        <w:t xml:space="preserve"> </w:t>
      </w:r>
      <w:r>
        <w:t xml:space="preserve">targeting the 45-75 dB limit mandated by SF’s Noise Ordinance, leveraging bladeless propulsion research from Stanford’s Aeronautics Department.</w:t>
      </w:r>
    </w:p>
    <w:p>
      <w:pPr>
        <w:numPr>
          <w:ilvl w:val="0"/>
          <w:numId w:val="1003"/>
        </w:numPr>
        <w:pStyle w:val="Compact"/>
      </w:pPr>
      <w:r>
        <w:rPr>
          <w:iCs/>
          <w:i/>
        </w:rPr>
        <w:t xml:space="preserve">Create a community impact dashboard</w:t>
      </w:r>
      <w:r>
        <w:t xml:space="preserve"> </w:t>
      </w:r>
      <w:r>
        <w:t xml:space="preserve">integrating real-time drone activity data with resident feedback via SF Open Data Portal APIs.</w:t>
      </w:r>
    </w:p>
    <w:p>
      <w:pPr>
        <w:numPr>
          <w:ilvl w:val="0"/>
          <w:numId w:val="1003"/>
        </w:numPr>
        <w:pStyle w:val="Compact"/>
      </w:pPr>
      <w:r>
        <w:rPr>
          <w:iCs/>
          <w:i/>
        </w:rPr>
        <w:t xml:space="preserve">Propose regulatory frameworks</w:t>
      </w:r>
      <w:r>
        <w:t xml:space="preserve"> </w:t>
      </w:r>
      <w:r>
        <w:t xml:space="preserve">for municipal-FAA collaboration, modeled after San Francisco’s existing Traffic Management Center (TMC) architecture.</w:t>
      </w:r>
    </w:p>
    <w:bookmarkEnd w:id="23"/>
    <w:bookmarkStart w:id="24" w:name="X80e81d50102c10bf839e0ff3c36534b562f8542"/>
    <w:p>
      <w:pPr>
        <w:pStyle w:val="Heading2"/>
      </w:pPr>
      <w:r>
        <w:t xml:space="preserve">4. Methodology: Engineering for the Urban Environment</w:t>
      </w:r>
    </w:p>
    <w:p>
      <w:pPr>
        <w:pStyle w:val="FirstParagraph"/>
      </w:pPr>
      <w:r>
        <w:t xml:space="preserve">The research employs a mixed-methods approach combining computational modeling, field testing, and stakeholder co-design:</w:t>
      </w:r>
    </w:p>
    <w:p>
      <w:pPr>
        <w:numPr>
          <w:ilvl w:val="0"/>
          <w:numId w:val="1004"/>
        </w:numPr>
        <w:pStyle w:val="Compact"/>
      </w:pPr>
      <w:r>
        <w:rPr>
          <w:bCs/>
          <w:b/>
        </w:rPr>
        <w:t xml:space="preserve">Phase 1 (3 months):</w:t>
      </w:r>
      <w:r>
        <w:t xml:space="preserve"> </w:t>
      </w:r>
      <w:r>
        <w:t xml:space="preserve">Computational fluid dynamics (CFD) simulations of drone flight paths through Golden Gate’s microclimates using ANSYS Fluent and San Francisco GIS datasets.</w:t>
      </w:r>
    </w:p>
    <w:p>
      <w:pPr>
        <w:numPr>
          <w:ilvl w:val="0"/>
          <w:numId w:val="1004"/>
        </w:numPr>
        <w:pStyle w:val="Compact"/>
      </w:pPr>
      <w:r>
        <w:rPr>
          <w:bCs/>
          <w:b/>
        </w:rPr>
        <w:t xml:space="preserve">Phase 2 (6 months):</w:t>
      </w:r>
      <w:r>
        <w:t xml:space="preserve"> </w:t>
      </w:r>
      <w:r>
        <w:t xml:space="preserve">Partner with SF’s Department of Air Quality to conduct noise emissions tests at the Bayview-Hunters Point community hub, using portable sensors from the University of California, San Francisco’s Center for Health and the Environment.</w:t>
      </w:r>
    </w:p>
    <w:p>
      <w:pPr>
        <w:numPr>
          <w:ilvl w:val="0"/>
          <w:numId w:val="1004"/>
        </w:numPr>
        <w:pStyle w:val="Compact"/>
      </w:pPr>
      <w:r>
        <w:rPr>
          <w:bCs/>
          <w:b/>
        </w:rPr>
        <w:t xml:space="preserve">Phase 3 (4 months):</w:t>
      </w:r>
      <w:r>
        <w:t xml:space="preserve"> </w:t>
      </w:r>
      <w:r>
        <w:t xml:space="preserve">Co-design workshops with local residents (targeting 200+ participants via SF Neighborhood Centers) to refine UAM safety protocols based on qualitative feedback.</w:t>
      </w:r>
    </w:p>
    <w:p>
      <w:pPr>
        <w:pStyle w:val="FirstParagraph"/>
      </w:pPr>
      <w:r>
        <w:t xml:space="preserve">Crucially, this Thesis Proposal leverages San Francisco’s status as a tech innovation capital: AI models will be trained using NVIDIA’s Bay Area GPU clusters, and data pipelines will integrate with the city’s existing Smart City Infrastructure (e.g., SFpark sensor network). The Aerospace Engineer leading this research must navigate not only technical challenges but also collaborative ecosystems spanning government agencies (SF Municipal Transportation Agency), academia (UC Berkeley Aero Lab), and private sector partners like FlyPix AI.</w:t>
      </w:r>
    </w:p>
    <w:bookmarkEnd w:id="24"/>
    <w:bookmarkStart w:id="25"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5"/>
        </w:numPr>
        <w:pStyle w:val="Compact"/>
      </w:pPr>
      <w:r>
        <w:t xml:space="preserve">A validated UAM integration framework for San Francisco, adaptable to other coastal cities (e.g., New York, Seattle)</w:t>
      </w:r>
    </w:p>
    <w:p>
      <w:pPr>
        <w:numPr>
          <w:ilvl w:val="0"/>
          <w:numId w:val="1005"/>
        </w:numPr>
        <w:pStyle w:val="Compact"/>
      </w:pPr>
      <w:r>
        <w:t xml:space="preserve">Open-source noise simulation tools for urban aerospace engineers</w:t>
      </w:r>
    </w:p>
    <w:p>
      <w:pPr>
        <w:numPr>
          <w:ilvl w:val="0"/>
          <w:numId w:val="1005"/>
        </w:numPr>
        <w:pStyle w:val="Compact"/>
      </w:pPr>
      <w:r>
        <w:t xml:space="preserve">Policy recommendations adopted by the SF Board of Supervisors’ Transportation Committee</w:t>
      </w:r>
    </w:p>
    <w:p>
      <w:pPr>
        <w:pStyle w:val="FirstParagraph"/>
      </w:pPr>
      <w:r>
        <w:t xml:space="preserve">The broader significance for an Aerospace Engineer in United States San Francisco cannot be overstated. Successful implementation will:</w:t>
      </w:r>
    </w:p>
    <w:p>
      <w:pPr>
        <w:numPr>
          <w:ilvl w:val="0"/>
          <w:numId w:val="1006"/>
        </w:numPr>
        <w:pStyle w:val="Compact"/>
      </w:pPr>
      <w:r>
        <w:t xml:space="preserve">Position San Francisco as a U.S. pilot city for sustainable aerospace, attracting $50M+ in federal grants (e.g., FAA’s UAM Initiative)</w:t>
      </w:r>
    </w:p>
    <w:p>
      <w:pPr>
        <w:numPr>
          <w:ilvl w:val="0"/>
          <w:numId w:val="1006"/>
        </w:numPr>
        <w:pStyle w:val="Compact"/>
      </w:pPr>
      <w:r>
        <w:t xml:space="preserve">Create 300+ high-tech jobs in the Bay Area’s emerging aerospace sector</w:t>
      </w:r>
    </w:p>
    <w:p>
      <w:pPr>
        <w:numPr>
          <w:ilvl w:val="0"/>
          <w:numId w:val="1006"/>
        </w:numPr>
        <w:pStyle w:val="Compact"/>
      </w:pPr>
      <w:r>
        <w:t xml:space="preserve">Reduce urban delivery emissions by an estimated 12% annually (based on Caltrans projections)</w:t>
      </w:r>
    </w:p>
    <w:bookmarkEnd w:id="25"/>
    <w:bookmarkStart w:id="26" w:name="conclusion"/>
    <w:p>
      <w:pPr>
        <w:pStyle w:val="Heading2"/>
      </w:pPr>
      <w:r>
        <w:t xml:space="preserve">6. Conclusion</w:t>
      </w:r>
    </w:p>
    <w:p>
      <w:pPr>
        <w:pStyle w:val="FirstParagraph"/>
      </w:pPr>
      <w:r>
        <w:t xml:space="preserve">This Thesis Proposal presents a necessary, context-specific contribution to aerospace engineering that centers United States San Francisco as both the problem space and solution incubator. It moves beyond generic UAM research by embedding the Aerospace Engineer’s work within San Francisco’s real-world constraints—from its iconic foggy landscapes to its vibrant community advocacy culture. As an Aerospace Engineer operating at the intersection of cutting-edge technology and urban governance, this research will establish a replicable model for how aerospace innovation can thrive in America’s most complex cities. The outcomes promise not only technological advancement but also meaningful societal impact: cleaner air, reduced traffic, and a blueprint for responsible aerospace integration in densely populated environments worldwide. This Thesis Proposal thus serves as the critical first step toward redefining what an Aerospace Engineer means in the 21st century—where success is measured by community well-being as much as technical achievement.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Urban Air Mobility Integration in United States San Francisco</dc:title>
  <dc:creator/>
  <dc:language>en</dc:language>
  <cp:keywords/>
  <dcterms:created xsi:type="dcterms:W3CDTF">2026-07-21T13:11:43Z</dcterms:created>
  <dcterms:modified xsi:type="dcterms:W3CDTF">2026-07-21T13:11:43Z</dcterms:modified>
</cp:coreProperties>
</file>

<file path=docProps/custom.xml><?xml version="1.0" encoding="utf-8"?>
<Properties xmlns="http://schemas.openxmlformats.org/officeDocument/2006/custom-properties" xmlns:vt="http://schemas.openxmlformats.org/officeDocument/2006/docPropsVTypes"/>
</file>