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Urban</w:t>
      </w:r>
      <w:r>
        <w:t xml:space="preserve"> </w:t>
      </w:r>
      <w:r>
        <w:t xml:space="preserve">Transformation</w:t>
      </w:r>
      <w:r>
        <w:t xml:space="preserve"> </w:t>
      </w:r>
      <w:r>
        <w:t xml:space="preserve">of</w:t>
      </w:r>
      <w:r>
        <w:t xml:space="preserve"> </w:t>
      </w:r>
      <w:r>
        <w:t xml:space="preserve">Algeria</w:t>
      </w:r>
      <w:r>
        <w:t xml:space="preserve"> </w:t>
      </w:r>
      <w:r>
        <w:t xml:space="preserve">Algiers</w:t>
      </w:r>
    </w:p>
    <w:bookmarkStart w:id="29" w:name="X69afb183aa4a5aac756259def6ee4755c2532d8"/>
    <w:p>
      <w:pPr>
        <w:pStyle w:val="Heading1"/>
      </w:pPr>
      <w:r>
        <w:t xml:space="preserve">Thesis Proposal: The Role of the Modern Architect in Urban Transformation of Algeria Algiers</w:t>
      </w:r>
    </w:p>
    <w:bookmarkStart w:id="20" w:name="introduction-and-context"/>
    <w:p>
      <w:pPr>
        <w:pStyle w:val="Heading2"/>
      </w:pPr>
      <w:r>
        <w:t xml:space="preserve">Introduction and Context</w:t>
      </w:r>
    </w:p>
    <w:p>
      <w:pPr>
        <w:pStyle w:val="FirstParagraph"/>
      </w:pPr>
      <w:r>
        <w:t xml:space="preserve">The urban landscape of Algeria, particularly its capital city Algiers, stands at a pivotal juncture where historical legacy collides with rapid modernization. As a nation navigating post-colonial identity and contemporary development pressures, Algeria requires visionary leadership in its built environment. This Thesis Proposal examines the critical role of the</w:t>
      </w:r>
      <w:r>
        <w:t xml:space="preserve"> </w:t>
      </w:r>
      <w:r>
        <w:rPr>
          <w:bCs/>
          <w:b/>
        </w:rPr>
        <w:t xml:space="preserve">Architect</w:t>
      </w:r>
      <w:r>
        <w:t xml:space="preserve"> </w:t>
      </w:r>
      <w:r>
        <w:t xml:space="preserve">within the specific socio-cultural and political context of</w:t>
      </w:r>
      <w:r>
        <w:t xml:space="preserve"> </w:t>
      </w:r>
      <w:r>
        <w:rPr>
          <w:bCs/>
          <w:b/>
        </w:rPr>
        <w:t xml:space="preserve">Algeria Algiers</w:t>
      </w:r>
      <w:r>
        <w:t xml:space="preserve">. The city's unique challenges—ranging from preserving its UNESCO-listed Casbah to managing sprawling suburban growth while integrating sustainable practices—demand a re-evaluation of how the modern Architect operates, innovates, and advocates within this environment. This research directly addresses the urgent need for contextually responsive architectural practice that honors Algeria’s heritage while embracing future-oriented solutions in Algiers.</w:t>
      </w:r>
    </w:p>
    <w:bookmarkEnd w:id="20"/>
    <w:bookmarkStart w:id="21" w:name="problem-statement"/>
    <w:p>
      <w:pPr>
        <w:pStyle w:val="Heading2"/>
      </w:pPr>
      <w:r>
        <w:t xml:space="preserve">Problem Statement</w:t>
      </w:r>
    </w:p>
    <w:p>
      <w:pPr>
        <w:pStyle w:val="FirstParagraph"/>
      </w:pPr>
      <w:r>
        <w:t xml:space="preserve">Despite Algeria's rich architectural history and significant investment in urban infrastructure under recent national development plans (e.g., the National Urban Development Strategy), a critical gap persists between policy intent and on-the-ground architectural implementation. Many projects in Algiers suffer from generic, imported designs that fail to address local climatic conditions, social dynamics, or cultural narratives. The role of the</w:t>
      </w:r>
      <w:r>
        <w:t xml:space="preserve"> </w:t>
      </w:r>
      <w:r>
        <w:rPr>
          <w:bCs/>
          <w:b/>
        </w:rPr>
        <w:t xml:space="preserve">Architect</w:t>
      </w:r>
      <w:r>
        <w:t xml:space="preserve"> </w:t>
      </w:r>
      <w:r>
        <w:t xml:space="preserve">is often marginalized within bureaucratic frameworks, reducing them to technical implementers rather than creative urban catalysts. Consequently,</w:t>
      </w:r>
      <w:r>
        <w:t xml:space="preserve"> </w:t>
      </w:r>
      <w:r>
        <w:rPr>
          <w:bCs/>
          <w:b/>
        </w:rPr>
        <w:t xml:space="preserve">Algeria Algiers</w:t>
      </w:r>
      <w:r>
        <w:t xml:space="preserve"> </w:t>
      </w:r>
      <w:r>
        <w:t xml:space="preserve">faces urban spaces that are aesthetically unremarkable, socially segregating, and environmentally inefficient—contradicting the nation's aspirations for sustainable and inclusive growth. This Thesis Proposal argues that redefining the Architect's agency is fundamental to resolving these challenges.</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Algerian architecture primarily focuses on historical styles (e.g., Ottoman, French colonial) or broad urban studies. However, scarce research examines the contemporary Architect’s lived experience, decision-making processes, and constraints within Algiers specifically. Scholars like Ait Ali (2018) have analyzed post-independence architecture but overlook current digital tools and participatory design practices adopted by young</w:t>
      </w:r>
      <w:r>
        <w:t xml:space="preserve"> </w:t>
      </w:r>
      <w:r>
        <w:rPr>
          <w:bCs/>
          <w:b/>
        </w:rPr>
        <w:t xml:space="preserve">Architect</w:t>
      </w:r>
      <w:r>
        <w:t xml:space="preserve">s in Algiers. Similarly, international frameworks for sustainable urban development (e.g., UN-Habitat guidelines) are rarely contextualized for Algeria’s unique economic and governance realities. This Thesis Proposal fills that void by centering the</w:t>
      </w:r>
      <w:r>
        <w:t xml:space="preserve"> </w:t>
      </w:r>
      <w:r>
        <w:rPr>
          <w:bCs/>
          <w:b/>
        </w:rPr>
        <w:t xml:space="preserve">Architect</w:t>
      </w:r>
      <w:r>
        <w:t xml:space="preserve"> </w:t>
      </w:r>
      <w:r>
        <w:t xml:space="preserve">as a pivotal actor in</w:t>
      </w:r>
      <w:r>
        <w:t xml:space="preserve"> </w:t>
      </w:r>
      <w:r>
        <w:rPr>
          <w:bCs/>
          <w:b/>
        </w:rPr>
        <w:t xml:space="preserve">Algeria Algiers</w:t>
      </w:r>
      <w:r>
        <w:t xml:space="preserve">, moving beyond theoretical discourse to document real-world practice.</w:t>
      </w:r>
    </w:p>
    <w:bookmarkEnd w:id="22"/>
    <w:bookmarkStart w:id="23" w:name="research-objectives-and-questions"/>
    <w:p>
      <w:pPr>
        <w:pStyle w:val="Heading2"/>
      </w:pPr>
      <w:r>
        <w:t xml:space="preserve">Research Objectives and Questions</w:t>
      </w:r>
    </w:p>
    <w:p>
      <w:pPr>
        <w:pStyle w:val="FirstParagraph"/>
      </w:pPr>
      <w:r>
        <w:t xml:space="preserve">This research seeks to answer three core questions:</w:t>
      </w:r>
    </w:p>
    <w:p>
      <w:pPr>
        <w:numPr>
          <w:ilvl w:val="0"/>
          <w:numId w:val="1001"/>
        </w:numPr>
        <w:pStyle w:val="Compact"/>
      </w:pPr>
      <w:r>
        <w:rPr>
          <w:iCs/>
          <w:i/>
        </w:rPr>
        <w:t xml:space="preserve">To what extent do contemporary Architects in Algiers integrate traditional Algerian design principles (e.g., courtyards, passive cooling) with modern sustainable technologies?</w:t>
      </w:r>
    </w:p>
    <w:p>
      <w:pPr>
        <w:numPr>
          <w:ilvl w:val="0"/>
          <w:numId w:val="1001"/>
        </w:numPr>
        <w:pStyle w:val="Compact"/>
      </w:pPr>
      <w:r>
        <w:rPr>
          <w:iCs/>
          <w:i/>
        </w:rPr>
        <w:t xml:space="preserve">How do systemic factors—such as government procurement policies, client expectations, and resource constraints—affect the Architect's creative autonomy in</w:t>
      </w:r>
      <w:r>
        <w:rPr>
          <w:iCs/>
          <w:i/>
        </w:rPr>
        <w:t xml:space="preserve"> </w:t>
      </w:r>
      <w:r>
        <w:rPr>
          <w:bCs/>
          <w:b/>
          <w:iCs/>
          <w:i/>
        </w:rPr>
        <w:t xml:space="preserve">Algeria Algiers</w:t>
      </w:r>
      <w:r>
        <w:rPr>
          <w:iCs/>
          <w:i/>
        </w:rPr>
        <w:t xml:space="preserve">?</w:t>
      </w:r>
    </w:p>
    <w:p>
      <w:pPr>
        <w:numPr>
          <w:ilvl w:val="0"/>
          <w:numId w:val="1001"/>
        </w:numPr>
        <w:pStyle w:val="Compact"/>
      </w:pPr>
      <w:r>
        <w:rPr>
          <w:iCs/>
          <w:i/>
        </w:rPr>
        <w:t xml:space="preserve">What innovative strategies can the Architect employ to foster community engagement and social cohesion in rapidly expanding districts of Algiers?</w:t>
      </w:r>
    </w:p>
    <w:bookmarkEnd w:id="23"/>
    <w:bookmarkStart w:id="24" w:name="methodology"/>
    <w:p>
      <w:pPr>
        <w:pStyle w:val="Heading2"/>
      </w:pPr>
      <w:r>
        <w:t xml:space="preserve">Methodology</w:t>
      </w:r>
    </w:p>
    <w:p>
      <w:pPr>
        <w:pStyle w:val="FirstParagraph"/>
      </w:pPr>
      <w:r>
        <w:t xml:space="preserve">This qualitative study employs a multi-method approach, ensuring grounded insights specific to Algiers:</w:t>
      </w:r>
    </w:p>
    <w:p>
      <w:pPr>
        <w:numPr>
          <w:ilvl w:val="0"/>
          <w:numId w:val="1002"/>
        </w:numPr>
        <w:pStyle w:val="Compact"/>
      </w:pPr>
      <w:r>
        <w:rPr>
          <w:bCs/>
          <w:b/>
        </w:rPr>
        <w:t xml:space="preserve">Case Study Analysis:</w:t>
      </w:r>
      <w:r>
        <w:t xml:space="preserve"> </w:t>
      </w:r>
      <w:r>
        <w:t xml:space="preserve">In-depth examination of 5 recent projects in Algiers (e.g., the "Algiers Skyline" residential complexes, Casbah rehabilitation initiatives) focusing on the Architect’s design process and community impact.</w:t>
      </w:r>
    </w:p>
    <w:p>
      <w:pPr>
        <w:numPr>
          <w:ilvl w:val="0"/>
          <w:numId w:val="1002"/>
        </w:numPr>
        <w:pStyle w:val="Compact"/>
      </w:pPr>
      <w:r>
        <w:rPr>
          <w:bCs/>
          <w:b/>
        </w:rPr>
        <w:t xml:space="preserve">Stakeholder Interviews:</w:t>
      </w:r>
      <w:r>
        <w:t xml:space="preserve"> </w:t>
      </w:r>
      <w:r>
        <w:t xml:space="preserve">Semi-structured interviews with 15 practicing Architects in Algiers, government urban planners, and community leaders to document challenges and innovations.</w:t>
      </w:r>
    </w:p>
    <w:p>
      <w:pPr>
        <w:numPr>
          <w:ilvl w:val="0"/>
          <w:numId w:val="1002"/>
        </w:numPr>
        <w:pStyle w:val="Compact"/>
      </w:pPr>
      <w:r>
        <w:rPr>
          <w:bCs/>
          <w:b/>
        </w:rPr>
        <w:t xml:space="preserve">Participatory Workshops:</w:t>
      </w:r>
      <w:r>
        <w:t xml:space="preserve"> </w:t>
      </w:r>
      <w:r>
        <w:t xml:space="preserve">Collaborative sessions with Architect students at the University of Science and Technology Houari Boumediene (USTHB) in Algiers to co-develop design principles for future projects.</w:t>
      </w:r>
    </w:p>
    <w:p>
      <w:pPr>
        <w:pStyle w:val="FirstParagraph"/>
      </w:pPr>
      <w:r>
        <w:t xml:space="preserve">Data collection will occur over 12 months within</w:t>
      </w:r>
      <w:r>
        <w:t xml:space="preserve"> </w:t>
      </w:r>
      <w:r>
        <w:rPr>
          <w:bCs/>
          <w:b/>
        </w:rPr>
        <w:t xml:space="preserve">Algeria Algiers</w:t>
      </w:r>
      <w:r>
        <w:t xml:space="preserve">, prioritizing accessibility, cultural sensitivity, and ethical engagement with local communities. Analysis will utilize thematic coding to identify patterns in the Architect’s professional identity and practice constraints.</w:t>
      </w:r>
    </w:p>
    <w:bookmarkEnd w:id="24"/>
    <w:bookmarkStart w:id="25" w:name="expected-contributions"/>
    <w:p>
      <w:pPr>
        <w:pStyle w:val="Heading2"/>
      </w:pPr>
      <w:r>
        <w:t xml:space="preserve">Expected Contributions</w:t>
      </w:r>
    </w:p>
    <w:p>
      <w:pPr>
        <w:pStyle w:val="FirstParagraph"/>
      </w:pPr>
      <w:r>
        <w:t xml:space="preserve">This Thesis Proposal promises significant theoretical, practical, and policy-level contributions:</w:t>
      </w:r>
    </w:p>
    <w:p>
      <w:pPr>
        <w:numPr>
          <w:ilvl w:val="0"/>
          <w:numId w:val="1003"/>
        </w:numPr>
        <w:pStyle w:val="Compact"/>
      </w:pPr>
      <w:r>
        <w:rPr>
          <w:bCs/>
          <w:b/>
        </w:rPr>
        <w:t xml:space="preserve">Theoretical:</w:t>
      </w:r>
      <w:r>
        <w:t xml:space="preserve"> </w:t>
      </w:r>
      <w:r>
        <w:t xml:space="preserve">Establishes a new framework for "Contextual Modernism" applicable to post-colonial cities in North Africa, centering the Architect’s role beyond mere aesthetics.</w:t>
      </w:r>
    </w:p>
    <w:p>
      <w:pPr>
        <w:numPr>
          <w:ilvl w:val="0"/>
          <w:numId w:val="1003"/>
        </w:numPr>
        <w:pStyle w:val="Compact"/>
      </w:pPr>
      <w:r>
        <w:rPr>
          <w:bCs/>
          <w:b/>
        </w:rPr>
        <w:t xml:space="preserve">Practical:</w:t>
      </w:r>
      <w:r>
        <w:t xml:space="preserve"> </w:t>
      </w:r>
      <w:r>
        <w:t xml:space="preserve">Generates actionable design guidelines for Architects working in Algiers (e.g., low-cost passive cooling techniques adapted from traditional *djemaa* layouts), directly addressing urban heat island effects and energy poverty.</w:t>
      </w:r>
    </w:p>
    <w:p>
      <w:pPr>
        <w:numPr>
          <w:ilvl w:val="0"/>
          <w:numId w:val="1003"/>
        </w:numPr>
        <w:pStyle w:val="Compact"/>
      </w:pPr>
      <w:r>
        <w:rPr>
          <w:bCs/>
          <w:b/>
        </w:rPr>
        <w:t xml:space="preserve">Policy:</w:t>
      </w:r>
      <w:r>
        <w:t xml:space="preserve"> </w:t>
      </w:r>
      <w:r>
        <w:t xml:space="preserve">Provides evidence-based recommendations to Algerian ministries (e.g., Ministry of Housing, Urban Planning) on reforming procurement policies to empower Architects as innovation drivers in national development.</w:t>
      </w:r>
    </w:p>
    <w:bookmarkEnd w:id="25"/>
    <w:bookmarkStart w:id="26" w:name="X3a32ca2a91de1e564348e4c91829d11659309c1"/>
    <w:p>
      <w:pPr>
        <w:pStyle w:val="Heading2"/>
      </w:pPr>
      <w:r>
        <w:t xml:space="preserve">Significance for Algeria and Global Urbanism</w:t>
      </w:r>
    </w:p>
    <w:p>
      <w:pPr>
        <w:pStyle w:val="FirstParagraph"/>
      </w:pPr>
      <w:r>
        <w:t xml:space="preserve">The findings will directly benefit</w:t>
      </w:r>
      <w:r>
        <w:t xml:space="preserve"> </w:t>
      </w:r>
      <w:r>
        <w:rPr>
          <w:bCs/>
          <w:b/>
        </w:rPr>
        <w:t xml:space="preserve">Algeria Algiers</w:t>
      </w:r>
      <w:r>
        <w:t xml:space="preserve">, where over 45% of the population resides in urban areas projected to grow by 30% by 2035 (World Bank, 2023). By positioning the Architect as a key agent of socio-ecological transformation—not just a service provider—the research challenges the status quo. Success would yield more resilient neighborhoods, preserved cultural identity, and reduced environmental footprints in Algiers. Globally, this work offers transferable insights for other Global South cities grappling with similar post-colonial urban legacies (e.g., Casablanca, Dakar), demonstrating how localized architectural agency can drive equitable development.</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ethics approval;</w:t>
      </w:r>
      <w:r>
        <w:t xml:space="preserve"> </w:t>
      </w:r>
      <w:r>
        <w:rPr>
          <w:bCs/>
          <w:b/>
        </w:rPr>
        <w:t xml:space="preserve">Months 4-6:</w:t>
      </w:r>
      <w:r>
        <w:t xml:space="preserve"> </w:t>
      </w:r>
      <w:r>
        <w:t xml:space="preserve">Case study selection and interview protocol design;</w:t>
      </w:r>
      <w:r>
        <w:t xml:space="preserve"> </w:t>
      </w:r>
      <w:r>
        <w:rPr>
          <w:bCs/>
          <w:b/>
        </w:rPr>
        <w:t xml:space="preserve">Months 7-9:</w:t>
      </w:r>
      <w:r>
        <w:t xml:space="preserve"> </w:t>
      </w:r>
      <w:r>
        <w:t xml:space="preserve">Fieldwork (interviews, workshops) in Algiers;</w:t>
      </w:r>
      <w:r>
        <w:t xml:space="preserve"> </w:t>
      </w:r>
      <w:r>
        <w:rPr>
          <w:bCs/>
          <w:b/>
        </w:rPr>
        <w:t xml:space="preserve">Months 10-12:</w:t>
      </w:r>
      <w:r>
        <w:t xml:space="preserve"> </w:t>
      </w:r>
      <w:r>
        <w:t xml:space="preserve">Data analysis, draft writing, and thesis refinement.</w:t>
      </w:r>
    </w:p>
    <w:bookmarkEnd w:id="27"/>
    <w:bookmarkStart w:id="28" w:name="conclusion"/>
    <w:p>
      <w:pPr>
        <w:pStyle w:val="Heading2"/>
      </w:pPr>
      <w:r>
        <w:t xml:space="preserve">Conclusion</w:t>
      </w:r>
    </w:p>
    <w:p>
      <w:pPr>
        <w:pStyle w:val="FirstParagraph"/>
      </w:pPr>
      <w:r>
        <w:t xml:space="preserve">This Thesis Proposal underscores that the future of Algerian urbanism hinges on redefining the Architect’s role within</w:t>
      </w:r>
      <w:r>
        <w:t xml:space="preserve"> </w:t>
      </w:r>
      <w:r>
        <w:rPr>
          <w:bCs/>
          <w:b/>
        </w:rPr>
        <w:t xml:space="preserve">Algeria Algiers</w:t>
      </w:r>
      <w:r>
        <w:t xml:space="preserve">. The modern Architect must transcend technical execution to become a cultural translator, sustainability innovator, and community advocate. Through rigorous empirical research in Algiers—grounded in the city’s unique realities—this study will illuminate pathways for architectural practice that honor Algeria's past while actively shaping its sustainable future. It is not merely a</w:t>
      </w:r>
      <w:r>
        <w:t xml:space="preserve"> </w:t>
      </w:r>
      <w:r>
        <w:rPr>
          <w:bCs/>
          <w:b/>
        </w:rPr>
        <w:t xml:space="preserve">Thesis Proposal</w:t>
      </w:r>
      <w:r>
        <w:t xml:space="preserve">; it is a call to reimagine how architecture serves humanity in one of Africa's most dynamic capitals. The outcome will be a transformative resource for Architects, policymakers, and communities across Algeria and beyond.</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Urban Transformation of Algeria Algiers</dc:title>
  <dc:creator/>
  <cp:keywords/>
  <dcterms:created xsi:type="dcterms:W3CDTF">2025-12-08T10:29:33Z</dcterms:created>
  <dcterms:modified xsi:type="dcterms:W3CDTF">2025-12-08T10:29:33Z</dcterms:modified>
</cp:coreProperties>
</file>

<file path=docProps/custom.xml><?xml version="1.0" encoding="utf-8"?>
<Properties xmlns="http://schemas.openxmlformats.org/officeDocument/2006/custom-properties" xmlns:vt="http://schemas.openxmlformats.org/officeDocument/2006/docPropsVTypes"/>
</file>