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Evolving</w:t>
      </w:r>
      <w:r>
        <w:t xml:space="preserve"> </w:t>
      </w:r>
      <w:r>
        <w:t xml:space="preserve">Role</w:t>
      </w:r>
      <w:r>
        <w:t xml:space="preserve"> </w:t>
      </w:r>
      <w:r>
        <w:t xml:space="preserve">of</w:t>
      </w:r>
      <w:r>
        <w:t xml:space="preserve"> </w:t>
      </w:r>
      <w:r>
        <w:t xml:space="preserve">the</w:t>
      </w:r>
      <w:r>
        <w:t xml:space="preserve"> </w:t>
      </w:r>
      <w:r>
        <w:t xml:space="preserve">Architect</w:t>
      </w:r>
      <w:r>
        <w:t xml:space="preserve"> </w:t>
      </w:r>
      <w:r>
        <w:t xml:space="preserve">in</w:t>
      </w:r>
      <w:r>
        <w:t xml:space="preserve"> </w:t>
      </w:r>
      <w:r>
        <w:t xml:space="preserve">Sustainable</w:t>
      </w:r>
      <w:r>
        <w:t xml:space="preserve"> </w:t>
      </w:r>
      <w:r>
        <w:t xml:space="preserve">Urban</w:t>
      </w:r>
      <w:r>
        <w:t xml:space="preserve"> </w:t>
      </w:r>
      <w:r>
        <w:t xml:space="preserve">Development:</w:t>
      </w:r>
      <w:r>
        <w:t xml:space="preserve"> </w:t>
      </w:r>
      <w:r>
        <w:t xml:space="preserve">A</w:t>
      </w:r>
      <w:r>
        <w:t xml:space="preserve"> </w:t>
      </w:r>
      <w:r>
        <w:t xml:space="preserve">Melbourne</w:t>
      </w:r>
      <w:r>
        <w:t xml:space="preserve"> </w:t>
      </w:r>
      <w:r>
        <w:t xml:space="preserve">Case</w:t>
      </w:r>
      <w:r>
        <w:t xml:space="preserve"> </w:t>
      </w:r>
      <w:r>
        <w:t xml:space="preserve">Study,</w:t>
      </w:r>
      <w:r>
        <w:t xml:space="preserve"> </w:t>
      </w:r>
      <w:r>
        <w:t xml:space="preserve">Australia</w:t>
      </w:r>
    </w:p>
    <w:bookmarkStart w:id="29" w:name="X8f51d4de410ead7d292d345dbcf2cdcac76654b"/>
    <w:p>
      <w:pPr>
        <w:pStyle w:val="Heading1"/>
      </w:pPr>
      <w:r>
        <w:t xml:space="preserve">Thesis Proposal: The Evolving Role of the Architect in Sustainable Urban Development: A Melbourne Case Study, Australia</w:t>
      </w:r>
    </w:p>
    <w:bookmarkStart w:id="20" w:name="abstract"/>
    <w:p>
      <w:pPr>
        <w:pStyle w:val="Heading2"/>
      </w:pPr>
      <w:r>
        <w:t xml:space="preserve">Abstract</w:t>
      </w:r>
    </w:p>
    <w:p>
      <w:pPr>
        <w:pStyle w:val="FirstParagraph"/>
      </w:pPr>
      <w:r>
        <w:t xml:space="preserve">This Thesis Proposal outlines a comprehensive research project examining the critical and evolving role of the</w:t>
      </w:r>
      <w:r>
        <w:t xml:space="preserve"> </w:t>
      </w:r>
      <w:r>
        <w:rPr>
          <w:bCs/>
          <w:b/>
        </w:rPr>
        <w:t xml:space="preserve">Architect</w:t>
      </w:r>
      <w:r>
        <w:t xml:space="preserve"> </w:t>
      </w:r>
      <w:r>
        <w:t xml:space="preserve">within contemporary urban development practices in</w:t>
      </w:r>
      <w:r>
        <w:t xml:space="preserve"> </w:t>
      </w:r>
      <w:r>
        <w:rPr>
          <w:bCs/>
          <w:b/>
        </w:rPr>
        <w:t xml:space="preserve">Australia Melbourne</w:t>
      </w:r>
      <w:r>
        <w:t xml:space="preserve">. Focusing on the intersection of climate resilience, socio-cultural integration, and sustainable design, this study directly addresses pressing challenges facing Melbourne as Australia's second-largest city and a global hub for innovative urbanism. The research will critically analyse how the</w:t>
      </w:r>
      <w:r>
        <w:t xml:space="preserve"> </w:t>
      </w:r>
      <w:r>
        <w:rPr>
          <w:iCs/>
          <w:i/>
        </w:rPr>
        <w:t xml:space="preserve">Architect</w:t>
      </w:r>
      <w:r>
        <w:t xml:space="preserve"> </w:t>
      </w:r>
      <w:r>
        <w:t xml:space="preserve">functions as a pivotal agent in shaping Melbourne's future sustainability trajectory within the Australian context. By employing mixed-methods research involving case studies of prominent Melbourne projects, professional interviews, and policy analysis, this Thesis Proposal aims to generate actionable insights for the</w:t>
      </w:r>
      <w:r>
        <w:t xml:space="preserve"> </w:t>
      </w:r>
      <w:r>
        <w:rPr>
          <w:bCs/>
          <w:b/>
        </w:rPr>
        <w:t xml:space="preserve">Architect</w:t>
      </w:r>
      <w:r>
        <w:t xml:space="preserve"> </w:t>
      </w:r>
      <w:r>
        <w:t xml:space="preserve">profession in</w:t>
      </w:r>
      <w:r>
        <w:t xml:space="preserve"> </w:t>
      </w:r>
      <w:r>
        <w:rPr>
          <w:bCs/>
          <w:b/>
        </w:rPr>
        <w:t xml:space="preserve">Australia Melbourne</w:t>
      </w:r>
      <w:r>
        <w:t xml:space="preserve">, contributing significantly to both academic discourse and practical urban planning frameworks.</w:t>
      </w:r>
    </w:p>
    <w:bookmarkEnd w:id="20"/>
    <w:bookmarkStart w:id="21" w:name="X516da724682536d00ea5ce271972c95c19f0eea"/>
    <w:p>
      <w:pPr>
        <w:pStyle w:val="Heading2"/>
      </w:pPr>
      <w:r>
        <w:t xml:space="preserve">1. Introduction: Contextualising the Architect in Australia Melbourne</w:t>
      </w:r>
    </w:p>
    <w:p>
      <w:pPr>
        <w:pStyle w:val="FirstParagraph"/>
      </w:pPr>
      <w:r>
        <w:t xml:space="preserve">Melbourne, Victoria, stands as a dynamic exemplar of 21st-century urban growth within</w:t>
      </w:r>
      <w:r>
        <w:t xml:space="preserve"> </w:t>
      </w:r>
      <w:r>
        <w:rPr>
          <w:bCs/>
          <w:b/>
        </w:rPr>
        <w:t xml:space="preserve">Australia</w:t>
      </w:r>
      <w:r>
        <w:t xml:space="preserve">. Its rapid population expansion, coupled with intense climatic pressures (including heatwaves and drought) and the need for culturally responsive development, places unprecedented demands on the built environment. The role of the</w:t>
      </w:r>
      <w:r>
        <w:t xml:space="preserve"> </w:t>
      </w:r>
      <w:r>
        <w:rPr>
          <w:bCs/>
          <w:b/>
        </w:rPr>
        <w:t xml:space="preserve">Architect</w:t>
      </w:r>
      <w:r>
        <w:t xml:space="preserve"> </w:t>
      </w:r>
      <w:r>
        <w:t xml:space="preserve">in this context transcends mere aesthetic design; it has become a fundamental catalyst for creating resilient, equitable, and sustainable urban spaces. This Thesis Proposal centres on understanding how contemporary</w:t>
      </w:r>
      <w:r>
        <w:t xml:space="preserve"> </w:t>
      </w:r>
      <w:r>
        <w:rPr>
          <w:iCs/>
          <w:i/>
        </w:rPr>
        <w:t xml:space="preserve">Architect</w:t>
      </w:r>
      <w:r>
        <w:t xml:space="preserve">s operating within</w:t>
      </w:r>
      <w:r>
        <w:t xml:space="preserve"> </w:t>
      </w:r>
      <w:r>
        <w:rPr>
          <w:bCs/>
          <w:b/>
        </w:rPr>
        <w:t xml:space="preserve">Australia Melbourne</w:t>
      </w:r>
      <w:r>
        <w:t xml:space="preserve"> </w:t>
      </w:r>
      <w:r>
        <w:t xml:space="preserve">navigate complex challenges—balancing regulatory frameworks like the Victorian Planning Provisions, responding to global sustainability imperatives (e.g., net-zero carbon targets), and addressing deep-seated social inequities often concentrated in Melbourne's inner suburbs. The significance of this research is underscored by Melbourne's position as a leader in Australian urban policy innovation, making it an indispensable case study for the</w:t>
      </w:r>
      <w:r>
        <w:t xml:space="preserve"> </w:t>
      </w:r>
      <w:r>
        <w:rPr>
          <w:bCs/>
          <w:b/>
        </w:rPr>
        <w:t xml:space="preserve">Architect</w:t>
      </w:r>
      <w:r>
        <w:t xml:space="preserve"> </w:t>
      </w:r>
      <w:r>
        <w:t xml:space="preserve">profession nationally.</w:t>
      </w:r>
    </w:p>
    <w:bookmarkEnd w:id="21"/>
    <w:bookmarkStart w:id="22" w:name="research-problem-and-gap"/>
    <w:p>
      <w:pPr>
        <w:pStyle w:val="Heading2"/>
      </w:pPr>
      <w:r>
        <w:t xml:space="preserve">2. Research Problem and Gap</w:t>
      </w:r>
    </w:p>
    <w:p>
      <w:pPr>
        <w:pStyle w:val="FirstParagraph"/>
      </w:pPr>
      <w:r>
        <w:t xml:space="preserve">While significant literature exists on sustainable architecture globally and urban development in Australia generally, a critical gap persists regarding the *specific professional agency* of the</w:t>
      </w:r>
      <w:r>
        <w:t xml:space="preserve"> </w:t>
      </w:r>
      <w:r>
        <w:rPr>
          <w:iCs/>
          <w:i/>
        </w:rPr>
        <w:t xml:space="preserve">Architect</w:t>
      </w:r>
      <w:r>
        <w:t xml:space="preserve"> </w:t>
      </w:r>
      <w:r>
        <w:t xml:space="preserve">within Melbourne's unique socio-ecological and political landscape. Existing studies often focus narrowly on technical aspects (e.g., energy modelling) or macro-level urban planning, neglecting the nuanced day-to-day decision-making processes, ethical dilemmas, and collaborative dynamics that define how a practicing</w:t>
      </w:r>
      <w:r>
        <w:t xml:space="preserve"> </w:t>
      </w:r>
      <w:r>
        <w:rPr>
          <w:bCs/>
          <w:b/>
        </w:rPr>
        <w:t xml:space="preserve">Architect</w:t>
      </w:r>
      <w:r>
        <w:t xml:space="preserve"> </w:t>
      </w:r>
      <w:r>
        <w:t xml:space="preserve">in</w:t>
      </w:r>
      <w:r>
        <w:t xml:space="preserve"> </w:t>
      </w:r>
      <w:r>
        <w:rPr>
          <w:bCs/>
          <w:b/>
        </w:rPr>
        <w:t xml:space="preserve">Australia Melbourne</w:t>
      </w:r>
      <w:r>
        <w:t xml:space="preserve"> </w:t>
      </w:r>
      <w:r>
        <w:t xml:space="preserve">actualises sustainability goals. There is insufficient empirical research exploring *how* Melbourne-based architects translate broad policy (e.g., Melbourne 2030, Climate Change Adaptation Strategy) into tangible, context-specific design solutions that are both environmentally robust and socially inclusive within the Australian urban framework. This Thesis Proposal directly addresses this gap.</w:t>
      </w:r>
    </w:p>
    <w:bookmarkEnd w:id="22"/>
    <w:bookmarkStart w:id="23" w:name="research-objectives"/>
    <w:p>
      <w:pPr>
        <w:pStyle w:val="Heading2"/>
      </w:pPr>
      <w:r>
        <w:t xml:space="preserve">3. Research Objectives</w:t>
      </w:r>
    </w:p>
    <w:p>
      <w:pPr>
        <w:numPr>
          <w:ilvl w:val="0"/>
          <w:numId w:val="1001"/>
        </w:numPr>
        <w:pStyle w:val="Compact"/>
      </w:pPr>
      <w:r>
        <w:t xml:space="preserve">To critically analyse the evolving professional responsibilities of the Architect in Melbourne, Australia, with specific focus on climate adaptation and social sustainability.</w:t>
      </w:r>
    </w:p>
    <w:p>
      <w:pPr>
        <w:numPr>
          <w:ilvl w:val="0"/>
          <w:numId w:val="1001"/>
        </w:numPr>
        <w:pStyle w:val="Compact"/>
      </w:pPr>
      <w:r>
        <w:t xml:space="preserve">To identify key challenges (regulatory, economic, cultural) faced by Architects when implementing sustainable design principles in high-density Melbourne contexts.</w:t>
      </w:r>
    </w:p>
    <w:p>
      <w:pPr>
        <w:numPr>
          <w:ilvl w:val="0"/>
          <w:numId w:val="1001"/>
        </w:numPr>
        <w:pStyle w:val="Compact"/>
      </w:pPr>
      <w:r>
        <w:t xml:space="preserve">To document and evaluate successful case studies of Architect-led projects in Melbourne that demonstrably enhance urban resilience and community well-being.</w:t>
      </w:r>
    </w:p>
    <w:p>
      <w:pPr>
        <w:numPr>
          <w:ilvl w:val="0"/>
          <w:numId w:val="1001"/>
        </w:numPr>
        <w:pStyle w:val="Compact"/>
      </w:pPr>
      <w:r>
        <w:t xml:space="preserve">To develop a framework outlining enhanced professional competencies and collaborative strategies essential for the Architect to effectively lead sustainable urban development in Australia's major cities, with Melbourne as the primary exemplar.</w:t>
      </w:r>
    </w:p>
    <w:bookmarkEnd w:id="23"/>
    <w:bookmarkStart w:id="24" w:name="X1c70e8f7fd0f0fd1b28bc7eeebfe3e2ac0257a3"/>
    <w:p>
      <w:pPr>
        <w:pStyle w:val="Heading2"/>
      </w:pPr>
      <w:r>
        <w:t xml:space="preserve">4. Literature Review: Shifting Paradigms for the Architect in Australia</w:t>
      </w:r>
    </w:p>
    <w:p>
      <w:pPr>
        <w:pStyle w:val="FirstParagraph"/>
      </w:pPr>
      <w:r>
        <w:t xml:space="preserve">The literature reveals a clear shift in architectural discourse from form and function towards integrated systems thinking, particularly relevant to Melbourne's context. Studies by Australian scholars (e.g., Poynter, 2018; McLaughlin &amp; Searle, 2020) highlight the increasing demand for Architects to act as 'urban ecologists' and 'social catalysts,' not just designers. However, research specific to Melbourne remains scarce. International work on cities like Copenhagen or Singapore offers valuable models but lacks direct applicability due to Australia's distinct climate (hotter summers, variable rainfall), cultural context, and regulatory environment. The Royal Australian Institute of Architects (RAIA) Victoria Chapter has increasingly emphasised sustainability as core professional practice, yet empirical evidence on *how* this translates into daily Architect practice within Melbourne's specific urban fabric is lacking. This Thesis Proposal builds upon and significantly extends this body of knowledge through focused Melbourne-centric research.</w:t>
      </w:r>
    </w:p>
    <w:bookmarkEnd w:id="24"/>
    <w:bookmarkStart w:id="25" w:name="methodology"/>
    <w:p>
      <w:pPr>
        <w:pStyle w:val="Heading2"/>
      </w:pPr>
      <w:r>
        <w:t xml:space="preserve">5. Methodology</w:t>
      </w:r>
    </w:p>
    <w:p>
      <w:pPr>
        <w:pStyle w:val="FirstParagraph"/>
      </w:pPr>
      <w:r>
        <w:t xml:space="preserve">This research employs a qualitative, mixed-methods approach designed to capture the complexity of the Architect's role in practice:</w:t>
      </w:r>
    </w:p>
    <w:p>
      <w:pPr>
        <w:numPr>
          <w:ilvl w:val="0"/>
          <w:numId w:val="1002"/>
        </w:numPr>
        <w:pStyle w:val="Compact"/>
      </w:pPr>
      <w:r>
        <w:rPr>
          <w:bCs/>
          <w:b/>
        </w:rPr>
        <w:t xml:space="preserve">Case Study Analysis:</w:t>
      </w:r>
      <w:r>
        <w:t xml:space="preserve"> </w:t>
      </w:r>
      <w:r>
        <w:t xml:space="preserve">In-depth examination of 3-4 significant contemporary Melbourne projects (e.g., Melbourne Metro Rail Authority stations, adaptive reuse projects like The Goods Line redevelopment, new social housing precincts) focusing on the Architect's design process and decisions related to sustainability.</w:t>
      </w:r>
    </w:p>
    <w:p>
      <w:pPr>
        <w:numPr>
          <w:ilvl w:val="0"/>
          <w:numId w:val="1002"/>
        </w:numPr>
        <w:pStyle w:val="Compact"/>
      </w:pPr>
      <w:r>
        <w:rPr>
          <w:bCs/>
          <w:b/>
        </w:rPr>
        <w:t xml:space="preserve">Semi-Structured Interviews:</w:t>
      </w:r>
      <w:r>
        <w:t xml:space="preserve"> </w:t>
      </w:r>
      <w:r>
        <w:t xml:space="preserve">Conducting 15-20 in-depth interviews with diverse Architects (from large firms like ARM Architecture, Jackson Teece; mid-sized practices; and emerging studios) actively working on Melbourne projects. Questions will probe professional challenges, ethical considerations, collaboration strategies, and perceived impacts of their work.</w:t>
      </w:r>
    </w:p>
    <w:p>
      <w:pPr>
        <w:numPr>
          <w:ilvl w:val="0"/>
          <w:numId w:val="1002"/>
        </w:numPr>
        <w:pStyle w:val="Compact"/>
      </w:pPr>
      <w:r>
        <w:rPr>
          <w:bCs/>
          <w:b/>
        </w:rPr>
        <w:t xml:space="preserve">Policy and Document Analysis:</w:t>
      </w:r>
      <w:r>
        <w:t xml:space="preserve"> </w:t>
      </w:r>
      <w:r>
        <w:t xml:space="preserve">Reviewing key Melbourne-specific planning policies (e.g., Urban Forest Strategy), sustainability guidelines (e.g., Green Star), and RAIA professional standards to contextualise practice within the Australian regulatory landscape.</w:t>
      </w:r>
    </w:p>
    <w:bookmarkEnd w:id="25"/>
    <w:bookmarkStart w:id="26" w:name="expected-contribution"/>
    <w:p>
      <w:pPr>
        <w:pStyle w:val="Heading2"/>
      </w:pPr>
      <w:r>
        <w:t xml:space="preserve">6. Expected Contribution</w:t>
      </w:r>
    </w:p>
    <w:p>
      <w:pPr>
        <w:pStyle w:val="FirstParagraph"/>
      </w:pPr>
      <w:r>
        <w:t xml:space="preserve">This Thesis Proposal promises significant contributions:</w:t>
      </w:r>
    </w:p>
    <w:p>
      <w:pPr>
        <w:numPr>
          <w:ilvl w:val="0"/>
          <w:numId w:val="1003"/>
        </w:numPr>
        <w:pStyle w:val="Compact"/>
      </w:pPr>
      <w:r>
        <w:rPr>
          <w:bCs/>
          <w:b/>
        </w:rPr>
        <w:t xml:space="preserve">Academic:</w:t>
      </w:r>
      <w:r>
        <w:t xml:space="preserve"> </w:t>
      </w:r>
      <w:r>
        <w:t xml:space="preserve">A nuanced understanding of the Architect's professional agency in a major Australian city, advancing theories of sustainable urban practice and architectural professionalism within an Australian context.</w:t>
      </w:r>
    </w:p>
    <w:p>
      <w:pPr>
        <w:numPr>
          <w:ilvl w:val="0"/>
          <w:numId w:val="1003"/>
        </w:numPr>
        <w:pStyle w:val="Compact"/>
      </w:pPr>
      <w:r>
        <w:rPr>
          <w:bCs/>
          <w:b/>
        </w:rPr>
        <w:t xml:space="preserve">Professional:</w:t>
      </w:r>
      <w:r>
        <w:t xml:space="preserve"> </w:t>
      </w:r>
      <w:r>
        <w:t xml:space="preserve">The developed framework will provide concrete guidance for Architects, architectural educators (e.g., RMIT School of Architecture and Design), and industry bodies like RAIA Victoria to enhance training, practice standards, and advocacy around sustainable urban development in Melbourne.</w:t>
      </w:r>
    </w:p>
    <w:p>
      <w:pPr>
        <w:numPr>
          <w:ilvl w:val="0"/>
          <w:numId w:val="1003"/>
        </w:numPr>
        <w:pStyle w:val="Compact"/>
      </w:pPr>
      <w:r>
        <w:rPr>
          <w:bCs/>
          <w:b/>
        </w:rPr>
        <w:t xml:space="preserve">Societal:</w:t>
      </w:r>
      <w:r>
        <w:t xml:space="preserve"> </w:t>
      </w:r>
      <w:r>
        <w:t xml:space="preserve">By linking Architect-led design to tangible outcomes in community resilience and equity within</w:t>
      </w:r>
      <w:r>
        <w:t xml:space="preserve"> </w:t>
      </w:r>
      <w:r>
        <w:rPr>
          <w:bCs/>
          <w:b/>
        </w:rPr>
        <w:t xml:space="preserve">Australia Melbourne</w:t>
      </w:r>
      <w:r>
        <w:t xml:space="preserve">, the research will inform policymakers and community stakeholders on the vital role of the profession in achieving liveable, just cities for all Victorians.</w:t>
      </w:r>
    </w:p>
    <w:bookmarkEnd w:id="26"/>
    <w:bookmarkStart w:id="27" w:name="X96c48d46269195d5b5488ee05db2d9b6ee41522"/>
    <w:p>
      <w:pPr>
        <w:pStyle w:val="Heading2"/>
      </w:pPr>
      <w:r>
        <w:t xml:space="preserve">7. Conclusion: The Imperative for Architectural Leadership</w:t>
      </w:r>
    </w:p>
    <w:p>
      <w:pPr>
        <w:pStyle w:val="FirstParagraph"/>
      </w:pPr>
      <w:r>
        <w:t xml:space="preserve">Melbourne's future as a globally competitive, sustainable city is intrinsically linked to the capacity and vision of its Architects. This Thesis Proposal argues that the contemporary</w:t>
      </w:r>
      <w:r>
        <w:t xml:space="preserve"> </w:t>
      </w:r>
      <w:r>
        <w:rPr>
          <w:iCs/>
          <w:i/>
        </w:rPr>
        <w:t xml:space="preserve">Architect</w:t>
      </w:r>
      <w:r>
        <w:t xml:space="preserve"> </w:t>
      </w:r>
      <w:r>
        <w:t xml:space="preserve">in</w:t>
      </w:r>
      <w:r>
        <w:t xml:space="preserve"> </w:t>
      </w:r>
      <w:r>
        <w:rPr>
          <w:bCs/>
          <w:b/>
        </w:rPr>
        <w:t xml:space="preserve">Australia Melbourne</w:t>
      </w:r>
      <w:r>
        <w:t xml:space="preserve"> </w:t>
      </w:r>
      <w:r>
        <w:t xml:space="preserve">must be recognised not merely as a designer of buildings, but as an essential urban strategist and social innovator. The research outlined here directly addresses the urgent need to understand, support, and elevate this critical professional role. By focusing on the specific realities of practice within Melbourne—a microcosm of Australia's urban challenges—this study will generate vital knowledge to empower the</w:t>
      </w:r>
      <w:r>
        <w:t xml:space="preserve"> </w:t>
      </w:r>
      <w:r>
        <w:rPr>
          <w:bCs/>
          <w:b/>
        </w:rPr>
        <w:t xml:space="preserve">Architect</w:t>
      </w:r>
      <w:r>
        <w:t xml:space="preserve"> </w:t>
      </w:r>
      <w:r>
        <w:t xml:space="preserve">profession to lead Australia towards more resilient and equitable urban futures. This Thesis Proposal provides a clear roadmap for achieving this essential contribution to architectural scholarship and practice in</w:t>
      </w:r>
      <w:r>
        <w:t xml:space="preserve"> </w:t>
      </w:r>
      <w:r>
        <w:rPr>
          <w:bCs/>
          <w:b/>
        </w:rPr>
        <w:t xml:space="preserve">Australia Melbourne</w:t>
      </w:r>
      <w:r>
        <w:t xml:space="preserve">.</w:t>
      </w:r>
    </w:p>
    <w:bookmarkEnd w:id="27"/>
    <w:bookmarkStart w:id="28" w:name="references-illustrative"/>
    <w:p>
      <w:pPr>
        <w:pStyle w:val="Heading2"/>
      </w:pPr>
      <w:r>
        <w:t xml:space="preserve">References (Illustrative)</w:t>
      </w:r>
    </w:p>
    <w:p>
      <w:pPr>
        <w:pStyle w:val="FirstParagraph"/>
      </w:pPr>
      <w:r>
        <w:t xml:space="preserve">Poynter, S. (2018). *Sustainable Architecture in Australia: Policy, Practice and Pedagogy*. RMIT University Press.</w:t>
      </w:r>
      <w:r>
        <w:br/>
      </w:r>
      <w:r>
        <w:t xml:space="preserve">McLaughlin, S., &amp; Searle, D. (2020). Urban resilience and the architect: A review of practice in Australia. *Journal of Urban Technology*, 27(3), 5-24.</w:t>
      </w:r>
      <w:r>
        <w:br/>
      </w:r>
      <w:r>
        <w:t xml:space="preserve">Royal Australian Institute of Architects (RAIA). (2019). *Sustainability Policy*. Melbourne.</w:t>
      </w:r>
      <w:r>
        <w:br/>
      </w:r>
      <w:r>
        <w:t xml:space="preserve">City of Melbourne. (2018). *Melbourne Climate Change Adaptation Strategy*. City of Melbourne.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Evolving Role of the Architect in Sustainable Urban Development: A Melbourne Case Study, Australia</dc:title>
  <dc:creator/>
  <dc:language>en</dc:language>
  <cp:keywords/>
  <dcterms:created xsi:type="dcterms:W3CDTF">2026-09-24T21:24:57Z</dcterms:created>
  <dcterms:modified xsi:type="dcterms:W3CDTF">2026-09-24T21:24:57Z</dcterms:modified>
</cp:coreProperties>
</file>

<file path=docProps/custom.xml><?xml version="1.0" encoding="utf-8"?>
<Properties xmlns="http://schemas.openxmlformats.org/officeDocument/2006/custom-properties" xmlns:vt="http://schemas.openxmlformats.org/officeDocument/2006/docPropsVTypes"/>
</file>