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Ethiopia</w:t>
      </w:r>
      <w:r>
        <w:t xml:space="preserve"> </w:t>
      </w:r>
      <w:r>
        <w:t xml:space="preserve">Addis</w:t>
      </w:r>
      <w:r>
        <w:t xml:space="preserve"> </w:t>
      </w:r>
      <w:r>
        <w:t xml:space="preserve">Ababa</w:t>
      </w:r>
    </w:p>
    <w:bookmarkStart w:id="29" w:name="X2bfe8941166490b3110c1e420ec997bb6fdfcb2"/>
    <w:p>
      <w:pPr>
        <w:pStyle w:val="Heading1"/>
      </w:pPr>
      <w:r>
        <w:t xml:space="preserve">Thesis Proposal: The Evolving Role of the Architect in Shaping Sustainable Urban Futures for Ethiopia Addis Ababa</w:t>
      </w:r>
    </w:p>
    <w:bookmarkStart w:id="20" w:name="abstract"/>
    <w:p>
      <w:pPr>
        <w:pStyle w:val="Heading2"/>
      </w:pPr>
      <w:r>
        <w:t xml:space="preserve">Abstract</w:t>
      </w:r>
    </w:p>
    <w:p>
      <w:pPr>
        <w:pStyle w:val="FirstParagraph"/>
      </w:pPr>
      <w:r>
        <w:t xml:space="preserve">This Thesis Proposal investigates the critical and evolving role of the Architect within the rapidly transforming urban landscape of Ethiopia Addis Ababa. Focusing on contemporary challenges including explosive population growth, infrastructure deficits, climate vulnerability, and cultural preservation needs, this research argues that a redefined architectural practice is essential for sustainable development in Ethiopia's capital. The central thesis posits that the modern Architect in Ethiopia Addis Ababa must transcend traditional design functions to become an integrated urban strategist, social facilitator, and advocate for contextually appropriate, resilient built environments. This study will critically analyze existing practices, identify key barriers (including policy gaps and resource limitations), and propose actionable frameworks for elevating the Architect's contribution to Addis Ababa's future. The research aims to provide evidence-based insights directly relevant to the Ethiopian context, contributing significantly to both academic discourse on African urbanism and practical architectural education and practice in Ethiopia Addis Ababa.</w:t>
      </w:r>
    </w:p>
    <w:bookmarkEnd w:id="20"/>
    <w:bookmarkStart w:id="21" w:name="Xf7cb73a3e78a1e66ab37233160065b863e0ce9b"/>
    <w:p>
      <w:pPr>
        <w:pStyle w:val="Heading2"/>
      </w:pPr>
      <w:r>
        <w:t xml:space="preserve">1. Introduction: The Imperative for a New Architectural Paradigm in Addis Ababa</w:t>
      </w:r>
    </w:p>
    <w:p>
      <w:pPr>
        <w:pStyle w:val="FirstParagraph"/>
      </w:pPr>
      <w:r>
        <w:t xml:space="preserve">Addis Ababa, the vibrant capital of Ethiopia, stands at a pivotal moment. As the fastest-growing city in Africa and a major economic hub for the continent, it faces immense pressure from urbanization exceeding 4% annually. The resulting challenges – sprawling informal settlements (shantytowns), inadequate public infrastructure (water, sanitation, transport), traffic congestion, environmental degradation, and vulnerability to climate impacts – demand urgent and innovative solutions. Traditional approaches to urban development have often fallen short in addressing the complex socio-spatial realities of Ethiopia Addis Ababa. This is where the role of the Architect becomes paramount yet critically underexplored within the Ethiopian context. The Architect in Addis Ababa is not merely a designer of individual buildings, but a key agent responsible for shaping neighborhoods, public spaces, and ultimately, the livability and resilience of one of Africa's most significant cities. This Thesis Proposal seeks to define this essential role and chart its necessary evolution.</w:t>
      </w:r>
    </w:p>
    <w:bookmarkEnd w:id="21"/>
    <w:bookmarkStart w:id="22" w:name="research-problem-statement"/>
    <w:p>
      <w:pPr>
        <w:pStyle w:val="Heading2"/>
      </w:pPr>
      <w:r>
        <w:t xml:space="preserve">2. Research Problem Statement</w:t>
      </w:r>
    </w:p>
    <w:p>
      <w:pPr>
        <w:pStyle w:val="FirstParagraph"/>
      </w:pPr>
      <w:r>
        <w:t xml:space="preserve">Despite Addis Ababa's rapid urban transformation, a significant gap exists between the potential contribution of professional Architects and their actual impact on city-wide sustainability and equity. Current architectural practice in Ethiopia Addis Ababa often grapples with: (a) a persistent reliance on imported design models unsuited to local climate, culture, and material realities; (b) insufficient integration of Architects into the early stages of strategic urban planning processes; (c) limited capacity to address the specific needs of low-income communities through innovative, affordable housing and infrastructure solutions; and (d) inadequate policy frameworks that support contextually sensitive architectural practice. This research directly addresses this gap by asking: *How can the role of the Architect in Ethiopia Addis Ababa be systematically redefined and empowered to drive truly sustainable, equitable, and culturally resonant urban development?*</w:t>
      </w:r>
    </w:p>
    <w:bookmarkEnd w:id="22"/>
    <w:bookmarkStart w:id="23" w:name="research-objectives"/>
    <w:p>
      <w:pPr>
        <w:pStyle w:val="Heading2"/>
      </w:pPr>
      <w:r>
        <w:t xml:space="preserve">3. Research Objectives</w:t>
      </w:r>
    </w:p>
    <w:p>
      <w:pPr>
        <w:numPr>
          <w:ilvl w:val="0"/>
          <w:numId w:val="1001"/>
        </w:numPr>
        <w:pStyle w:val="Compact"/>
      </w:pPr>
      <w:r>
        <w:t xml:space="preserve">To critically analyze existing architectural projects and practices within Ethiopia Addis Ababa, identifying successful models of contextually appropriate design and persistent shortcomings.</w:t>
      </w:r>
    </w:p>
    <w:p>
      <w:pPr>
        <w:numPr>
          <w:ilvl w:val="0"/>
          <w:numId w:val="1001"/>
        </w:numPr>
        <w:pStyle w:val="Compact"/>
      </w:pPr>
      <w:r>
        <w:t xml:space="preserve">To map the institutional, policy, and socio-economic barriers hindering the Architect's ability to contribute effectively to sustainable urban development in Addis Ababa.</w:t>
      </w:r>
    </w:p>
    <w:p>
      <w:pPr>
        <w:numPr>
          <w:ilvl w:val="0"/>
          <w:numId w:val="1001"/>
        </w:numPr>
        <w:pStyle w:val="Compact"/>
      </w:pPr>
      <w:r>
        <w:t xml:space="preserve">To explore the evolving expectations of stakeholders (government bodies, community leaders, developers, residents) regarding the Architect's role in addressing Addis Ababa's specific challenges.</w:t>
      </w:r>
    </w:p>
    <w:p>
      <w:pPr>
        <w:numPr>
          <w:ilvl w:val="0"/>
          <w:numId w:val="1001"/>
        </w:numPr>
        <w:pStyle w:val="Compact"/>
      </w:pPr>
      <w:r>
        <w:t xml:space="preserve">To co-create with key stakeholders (including practicing Architects from Addis Ababa) a conceptual framework defining the *essential competencies and strategic positioning* of the modern Architect for Ethiopia Addis Ababa.</w:t>
      </w:r>
    </w:p>
    <w:p>
      <w:pPr>
        <w:numPr>
          <w:ilvl w:val="0"/>
          <w:numId w:val="1001"/>
        </w:numPr>
        <w:pStyle w:val="Compact"/>
      </w:pPr>
      <w:r>
        <w:t xml:space="preserve">To propose concrete recommendations for architectural education, professional practice standards, and policy advocacy to enable this new role within Ethiopia's urban context.</w:t>
      </w:r>
    </w:p>
    <w:bookmarkEnd w:id="23"/>
    <w:bookmarkStart w:id="24" w:name="X0ed93678ef37fed987216ff1166a76ff42b70bd"/>
    <w:p>
      <w:pPr>
        <w:pStyle w:val="Heading2"/>
      </w:pPr>
      <w:r>
        <w:t xml:space="preserve">4. Literature Review: Contextualizing the Architect in Ethiopian Urbanism</w:t>
      </w:r>
    </w:p>
    <w:p>
      <w:pPr>
        <w:pStyle w:val="FirstParagraph"/>
      </w:pPr>
      <w:r>
        <w:t xml:space="preserve">This research builds upon foundational studies on African urbanism (e.g., Sanyal, 2019; Mwaura, 2018) and emerging scholarship on sustainable architecture in the Global South. However, it specifically focuses on under-researched Ethiopian perspectives. Key gaps include limited academic work centering *professional practice* within Addis Ababa itself (beyond critique of specific projects) and insufficient attention to the Architect's role as a mediator between top-down planning and community needs. The thesis will engage critically with Ethiopian urban policy documents (e.g., Addis Ababa City Administration's Master Plan, Ethiopia's Climate Resilient Green Economy strategy), relevant international frameworks (UN-Habitat, SDGs), and case studies from other African cities facing similar challenges. Crucially, it will prioritize voices and experiences of Architects practicing within Ethiopia Addis Ababa.</w:t>
      </w:r>
    </w:p>
    <w:bookmarkEnd w:id="24"/>
    <w:bookmarkStart w:id="25" w:name="methodology"/>
    <w:p>
      <w:pPr>
        <w:pStyle w:val="Heading2"/>
      </w:pPr>
      <w:r>
        <w:t xml:space="preserve">5. Methodology</w:t>
      </w:r>
    </w:p>
    <w:p>
      <w:pPr>
        <w:pStyle w:val="FirstParagraph"/>
      </w:pPr>
      <w:r>
        <w:t xml:space="preserve">This study employs a mixed-methods approach designed for contextual validity in Ethiopia Addis Ababa:</w:t>
      </w:r>
    </w:p>
    <w:p>
      <w:pPr>
        <w:numPr>
          <w:ilvl w:val="0"/>
          <w:numId w:val="1002"/>
        </w:numPr>
        <w:pStyle w:val="Compact"/>
      </w:pPr>
      <w:r>
        <w:rPr>
          <w:bCs/>
          <w:b/>
        </w:rPr>
        <w:t xml:space="preserve">Qualitative Case Studies:</w:t>
      </w:r>
      <w:r>
        <w:t xml:space="preserve"> </w:t>
      </w:r>
      <w:r>
        <w:t xml:space="preserve">In-depth analysis of 3-5 representative projects (e.g., housing developments, public infrastructure, urban regeneration) in Addis Ababa where Architectural practice demonstrably influenced outcomes, focusing on the Architect's process and challenges.</w:t>
      </w:r>
    </w:p>
    <w:p>
      <w:pPr>
        <w:numPr>
          <w:ilvl w:val="0"/>
          <w:numId w:val="1002"/>
        </w:numPr>
        <w:pStyle w:val="Compact"/>
      </w:pPr>
      <w:r>
        <w:rPr>
          <w:bCs/>
          <w:b/>
        </w:rPr>
        <w:t xml:space="preserve">Semi-Structured Interviews:</w:t>
      </w:r>
      <w:r>
        <w:t xml:space="preserve"> </w:t>
      </w:r>
      <w:r>
        <w:t xml:space="preserve">Conducted with 15-20 key informants: practicing Architects (including diverse experience levels), city planners from Addis Ababa City Administration, representatives from NGOs working in urban development (e.g., Habitat for Humanity Ethiopia), and community leaders from different neighborhoods.</w:t>
      </w:r>
    </w:p>
    <w:p>
      <w:pPr>
        <w:numPr>
          <w:ilvl w:val="0"/>
          <w:numId w:val="1002"/>
        </w:numPr>
        <w:pStyle w:val="Compact"/>
      </w:pPr>
      <w:r>
        <w:rPr>
          <w:bCs/>
          <w:b/>
        </w:rPr>
        <w:t xml:space="preserve">Policy Analysis:</w:t>
      </w:r>
      <w:r>
        <w:t xml:space="preserve"> </w:t>
      </w:r>
      <w:r>
        <w:t xml:space="preserve">Systematic review of relevant Ethiopian national and Addis Ababa municipal policies affecting architectural practice and urban development.</w:t>
      </w:r>
    </w:p>
    <w:p>
      <w:pPr>
        <w:numPr>
          <w:ilvl w:val="0"/>
          <w:numId w:val="1002"/>
        </w:numPr>
        <w:pStyle w:val="Compact"/>
      </w:pPr>
      <w:r>
        <w:rPr>
          <w:bCs/>
          <w:b/>
        </w:rPr>
        <w:t xml:space="preserve">Participatory Workshop:</w:t>
      </w:r>
      <w:r>
        <w:t xml:space="preserve"> </w:t>
      </w:r>
      <w:r>
        <w:t xml:space="preserve">Facilitated session with a focus group of Architects in Addis Ababa to co-develop the proposed framework, ensuring its practical relevance.</w:t>
      </w:r>
    </w:p>
    <w:bookmarkEnd w:id="25"/>
    <w:bookmarkStart w:id="26" w:name="significance-and-expected-contribution"/>
    <w:p>
      <w:pPr>
        <w:pStyle w:val="Heading2"/>
      </w:pPr>
      <w:r>
        <w:t xml:space="preserve">6. Significance and Expected Contribution</w:t>
      </w:r>
    </w:p>
    <w:p>
      <w:pPr>
        <w:pStyle w:val="FirstParagraph"/>
      </w:pPr>
      <w:r>
        <w:t xml:space="preserve">This Thesis Proposal directly addresses a critical need for locally grounded architectural knowledge within Ethiopia Addis Ababa. The expected contribution is multifaceted:</w:t>
      </w:r>
    </w:p>
    <w:p>
      <w:pPr>
        <w:numPr>
          <w:ilvl w:val="0"/>
          <w:numId w:val="1003"/>
        </w:numPr>
        <w:pStyle w:val="Compact"/>
      </w:pPr>
      <w:r>
        <w:rPr>
          <w:bCs/>
          <w:b/>
        </w:rPr>
        <w:t xml:space="preserve">For Practice:</w:t>
      </w:r>
      <w:r>
        <w:t xml:space="preserve"> </w:t>
      </w:r>
      <w:r>
        <w:t xml:space="preserve">Provides a clear, actionable roadmap for Architects in Addis Ababa to enhance their strategic impact on sustainable urban development, moving beyond purely aesthetic or technical roles.</w:t>
      </w:r>
    </w:p>
    <w:p>
      <w:pPr>
        <w:numPr>
          <w:ilvl w:val="0"/>
          <w:numId w:val="1003"/>
        </w:numPr>
        <w:pStyle w:val="Compact"/>
      </w:pPr>
      <w:r>
        <w:rPr>
          <w:bCs/>
          <w:b/>
        </w:rPr>
        <w:t xml:space="preserve">For Education:</w:t>
      </w:r>
      <w:r>
        <w:t xml:space="preserve"> </w:t>
      </w:r>
      <w:r>
        <w:t xml:space="preserve">Offers evidence-based insights to reform architectural curricula at institutions like Addis Ababa University's School of Architecture and Urban Planning, ensuring graduates are equipped for the specific demands of Ethiopia Addis Ababa.</w:t>
      </w:r>
    </w:p>
    <w:p>
      <w:pPr>
        <w:numPr>
          <w:ilvl w:val="0"/>
          <w:numId w:val="1003"/>
        </w:numPr>
        <w:pStyle w:val="Compact"/>
      </w:pPr>
      <w:r>
        <w:rPr>
          <w:bCs/>
          <w:b/>
        </w:rPr>
        <w:t xml:space="preserve">For Policy:</w:t>
      </w:r>
      <w:r>
        <w:t xml:space="preserve"> </w:t>
      </w:r>
      <w:r>
        <w:t xml:space="preserve">Generates concrete recommendations for city and federal authorities to create enabling environments (e.g., updated building codes, integrated planning processes) that leverage the Architect's potential.</w:t>
      </w:r>
    </w:p>
    <w:p>
      <w:pPr>
        <w:numPr>
          <w:ilvl w:val="0"/>
          <w:numId w:val="1003"/>
        </w:numPr>
        <w:pStyle w:val="Compact"/>
      </w:pPr>
      <w:r>
        <w:rPr>
          <w:bCs/>
          <w:b/>
        </w:rPr>
        <w:t xml:space="preserve">For Academic Discourse:</w:t>
      </w:r>
      <w:r>
        <w:t xml:space="preserve"> </w:t>
      </w:r>
      <w:r>
        <w:t xml:space="preserve">Contributes significantly to the growing body of literature on contemporary urbanism in Africa, emphasizing the vital, yet underutilized, agency of the professional Architect within a rapidly evolving Ethiopian context.</w:t>
      </w:r>
    </w:p>
    <w:bookmarkEnd w:id="26"/>
    <w:bookmarkStart w:id="27" w:name="conclusion"/>
    <w:p>
      <w:pPr>
        <w:pStyle w:val="Heading2"/>
      </w:pPr>
      <w:r>
        <w:t xml:space="preserve">7. Conclusion</w:t>
      </w:r>
    </w:p>
    <w:p>
      <w:pPr>
        <w:pStyle w:val="FirstParagraph"/>
      </w:pPr>
      <w:r>
        <w:t xml:space="preserve">The future livability and resilience of Addis Ababa hinge significantly on redefining the role and capacity of the Architect operating within Ethiopia. This Thesis Proposal outlines a rigorous investigation into how this pivotal professional can be empowered to become a central force for positive, sustainable, and equitable urban transformation in Ethiopia Addis Ababa. By grounding the research firmly in local realities, engaging directly with practitioners on the ground, and focusing on actionable outcomes, this study promises not just academic rigor but tangible value for the city that is shaping Ethiopia's urban destiny. It asserts that a reimagined Architectural practice is not merely desirable for Ethiopia Addis Ababa; it is an indispensable requirement for its sustainable future.</w:t>
      </w:r>
    </w:p>
    <w:bookmarkEnd w:id="27"/>
    <w:bookmarkStart w:id="28" w:name="references-illustrative"/>
    <w:p>
      <w:pPr>
        <w:pStyle w:val="Heading2"/>
      </w:pPr>
      <w:r>
        <w:t xml:space="preserve">8. References (Illustrative)</w:t>
      </w:r>
    </w:p>
    <w:p>
      <w:pPr>
        <w:pStyle w:val="FirstParagraph"/>
      </w:pPr>
      <w:r>
        <w:t xml:space="preserve">(Note: Full academic references would be included in the final document)</w:t>
      </w:r>
    </w:p>
    <w:p>
      <w:pPr>
        <w:numPr>
          <w:ilvl w:val="0"/>
          <w:numId w:val="1004"/>
        </w:numPr>
        <w:pStyle w:val="Compact"/>
      </w:pPr>
      <w:r>
        <w:t xml:space="preserve">Addis Ababa City Administration. (2019). *Addis Ababa City Master Plan 2017/18 – 2037/38*.</w:t>
      </w:r>
    </w:p>
    <w:p>
      <w:pPr>
        <w:numPr>
          <w:ilvl w:val="0"/>
          <w:numId w:val="1004"/>
        </w:numPr>
        <w:pStyle w:val="Compact"/>
      </w:pPr>
      <w:r>
        <w:t xml:space="preserve">Ette, M., &amp; Ayele, B. (2021). Urbanization and Housing Challenges in Addis Ababa: A Review. *Journal of African Built Environment*, 14(1), 45-62.</w:t>
      </w:r>
    </w:p>
    <w:p>
      <w:pPr>
        <w:numPr>
          <w:ilvl w:val="0"/>
          <w:numId w:val="1004"/>
        </w:numPr>
        <w:pStyle w:val="Compact"/>
      </w:pPr>
      <w:r>
        <w:t xml:space="preserve">Mwaura, P. (Ed.). (2018). *Urban Futures in Africa: Critical Perspectives*. Zed Books.</w:t>
      </w:r>
    </w:p>
    <w:p>
      <w:pPr>
        <w:numPr>
          <w:ilvl w:val="0"/>
          <w:numId w:val="1004"/>
        </w:numPr>
        <w:pStyle w:val="Compact"/>
      </w:pPr>
      <w:r>
        <w:t xml:space="preserve">Sanyal, N. (2019). *The Urban Challenge: Cities and Development in Sub-Saharan Africa*. World Bank.</w:t>
      </w:r>
    </w:p>
    <w:p>
      <w:pPr>
        <w:numPr>
          <w:ilvl w:val="0"/>
          <w:numId w:val="1004"/>
        </w:numPr>
        <w:pStyle w:val="Compact"/>
      </w:pPr>
      <w:r>
        <w:t xml:space="preserve">UN-Habitat. (2020). *Addis Ababa City Profile: A Case Study for Sustainable Urban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Urban Futures for Ethiopia Addis Ababa</dc:title>
  <dc:creator/>
  <dc:language>en</dc:language>
  <cp:keywords/>
  <dcterms:created xsi:type="dcterms:W3CDTF">2026-07-15T04:21:56Z</dcterms:created>
  <dcterms:modified xsi:type="dcterms:W3CDTF">2026-07-15T04:21:56Z</dcterms:modified>
</cp:coreProperties>
</file>

<file path=docProps/custom.xml><?xml version="1.0" encoding="utf-8"?>
<Properties xmlns="http://schemas.openxmlformats.org/officeDocument/2006/custom-properties" xmlns:vt="http://schemas.openxmlformats.org/officeDocument/2006/docPropsVTypes"/>
</file>