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30" w:name="X13ad73c303b37fca312c16cb88ed5ca7726b5c6"/>
    <w:p>
      <w:pPr>
        <w:pStyle w:val="Heading1"/>
      </w:pPr>
      <w:r>
        <w:t xml:space="preserve">Thesis Proposal: Integrating Heritage, Sustainability, and Social Equity in Contemporary Architectural Practice Within France Lyon</w:t>
      </w:r>
    </w:p>
    <w:bookmarkStart w:id="20" w:name="introduction"/>
    <w:p>
      <w:pPr>
        <w:pStyle w:val="Heading2"/>
      </w:pPr>
      <w:r>
        <w:t xml:space="preserve">Introduction</w:t>
      </w:r>
    </w:p>
    <w:p>
      <w:pPr>
        <w:pStyle w:val="FirstParagraph"/>
      </w:pPr>
      <w:r>
        <w:t xml:space="preserve">The city of Lyon, France—a UNESCO World Heritage site renowned for its harmonious blend of ancient Roman foundations and 19th-century industrial elegance—stands at a pivotal juncture in its architectural evolution. As an aspiring Architect operating within the dynamic context of France Lyon, this Thesis Proposal investigates how contemporary architectural practice can reconcile historical preservation with urgent sustainability imperatives and social inclusivity. Lyon’s unique position as Europe’s second-largest urban agglomeration, coupled with its commitment to climate neutrality by 2050 (Lyon Metropole Climate Plan), demands innovative solutions from the modern Architect. This research directly addresses the pressing need for architectural interventions that transcend mere aesthetics to actively foster ecological resilience and community well-being within Lyon’s evolving urban fabric.</w:t>
      </w:r>
    </w:p>
    <w:bookmarkEnd w:id="20"/>
    <w:bookmarkStart w:id="21" w:name="research-context-and-problem-statement"/>
    <w:p>
      <w:pPr>
        <w:pStyle w:val="Heading2"/>
      </w:pPr>
      <w:r>
        <w:t xml:space="preserve">Research Context and Problem Statement</w:t>
      </w:r>
    </w:p>
    <w:p>
      <w:pPr>
        <w:pStyle w:val="FirstParagraph"/>
      </w:pPr>
      <w:r>
        <w:t xml:space="preserve">Lyon’s architectural landscape faces dual pressures: the legacy of its UNESCO-protected historic center (Vieux-Lyon) requires meticulous conservation, while rapid urbanization necessitates new housing, infrastructure, and adaptive reuse strategies. Current projects—such as the Confluence District masterplan or the ongoing revitalization of La Duchère—often prioritize economic efficiency over holistic sustainability. This disconnect creates a critical gap: the Architect in France Lyon must move beyond conventional design to become a systemic agent of change. The problem this Thesis Proposal confronts is threefold: (1) fragmented approaches to integrating heritage with green building standards, (2) insufficient community-centered design processes in large-scale projects, and (3) the lack of localized architectural frameworks responsive to Lyon’s specific microclimate and socio-economic diversity.</w:t>
      </w:r>
    </w:p>
    <w:bookmarkEnd w:id="21"/>
    <w:bookmarkStart w:id="22" w:name="research-questions"/>
    <w:p>
      <w:pPr>
        <w:pStyle w:val="Heading2"/>
      </w:pPr>
      <w:r>
        <w:t xml:space="preserve">Research Questions</w:t>
      </w:r>
    </w:p>
    <w:p>
      <w:pPr>
        <w:numPr>
          <w:ilvl w:val="0"/>
          <w:numId w:val="1001"/>
        </w:numPr>
        <w:pStyle w:val="Compact"/>
      </w:pPr>
      <w:r>
        <w:t xml:space="preserve">How can an Architect in France Lyon develop a replicable methodology for embedding circular economy principles within heritage-sensitive urban regeneration projects?</w:t>
      </w:r>
    </w:p>
    <w:p>
      <w:pPr>
        <w:numPr>
          <w:ilvl w:val="0"/>
          <w:numId w:val="1001"/>
        </w:numPr>
        <w:pStyle w:val="Compact"/>
      </w:pPr>
      <w:r>
        <w:t xml:space="preserve">To what extent do participatory design processes centered on local communities enhance the social sustainability of architectural interventions in Lyon’s diverse neighborhoods?</w:t>
      </w:r>
    </w:p>
    <w:p>
      <w:pPr>
        <w:numPr>
          <w:ilvl w:val="0"/>
          <w:numId w:val="1001"/>
        </w:numPr>
        <w:pStyle w:val="Compact"/>
      </w:pPr>
      <w:r>
        <w:t xml:space="preserve">What policy and technical innovations are required to enable Architects in France Lyon to achieve net-positive environmental impact while respecting the city’s unique architectural identity?</w:t>
      </w:r>
    </w:p>
    <w:bookmarkEnd w:id="22"/>
    <w:bookmarkStart w:id="23" w:name="literature-review-gaps-and-foundations"/>
    <w:p>
      <w:pPr>
        <w:pStyle w:val="Heading2"/>
      </w:pPr>
      <w:r>
        <w:t xml:space="preserve">Literature Review: Gaps and Foundations</w:t>
      </w:r>
    </w:p>
    <w:p>
      <w:pPr>
        <w:pStyle w:val="FirstParagraph"/>
      </w:pPr>
      <w:r>
        <w:t xml:space="preserve">Existing scholarship on Lyon’s architecture (e.g., studies by Dominique Fosse on urban morphology) emphasizes historical continuity but overlooks contemporary environmental challenges. Sustainability frameworks like BREEAM or HQE (Haute Qualité Environnementale) are widely adopted but rarely tailored to Lyon’s specific conditions—such as its valley topography that traps pollution or the thermal demands of limestone structures. Crucially, the work of urban theorists like Jane Jacobs on "mixed-use vitality" remains underutilized in Lyon’s masterplans. This Thesis Proposal bridges these gaps by positioning the Architect not merely as a designer but as a socio-ecological strategist, drawing from Lyon-specific case studies (e.g., the transformation of La Part-Dieu into a pedestrian-first district) to build contextually grounded theory.</w:t>
      </w:r>
    </w:p>
    <w:bookmarkEnd w:id="23"/>
    <w:bookmarkStart w:id="24" w:name="methodology"/>
    <w:p>
      <w:pPr>
        <w:pStyle w:val="Heading2"/>
      </w:pPr>
      <w:r>
        <w:t xml:space="preserve">Methodology</w:t>
      </w:r>
    </w:p>
    <w:p>
      <w:pPr>
        <w:pStyle w:val="FirstParagraph"/>
      </w:pPr>
      <w:r>
        <w:t xml:space="preserve">This research employs a mixed-methods approach centered on France Lyon:</w:t>
      </w:r>
    </w:p>
    <w:p>
      <w:pPr>
        <w:numPr>
          <w:ilvl w:val="0"/>
          <w:numId w:val="1002"/>
        </w:numPr>
        <w:pStyle w:val="Compact"/>
      </w:pPr>
      <w:r>
        <w:rPr>
          <w:bCs/>
          <w:b/>
        </w:rPr>
        <w:t xml:space="preserve">Case Study Analysis:</w:t>
      </w:r>
      <w:r>
        <w:t xml:space="preserve"> </w:t>
      </w:r>
      <w:r>
        <w:t xml:space="preserve">In-depth examination of 5 recent Architect-led projects in Lyon (e.g., the Cité Internationale des Congrès, the Saint-Priest Urban Forest), evaluating their alignment with UNESCO principles, energy performance metrics, and community feedback.</w:t>
      </w:r>
    </w:p>
    <w:p>
      <w:pPr>
        <w:numPr>
          <w:ilvl w:val="0"/>
          <w:numId w:val="1002"/>
        </w:numPr>
        <w:pStyle w:val="Compact"/>
      </w:pPr>
      <w:r>
        <w:rPr>
          <w:bCs/>
          <w:b/>
        </w:rPr>
        <w:t xml:space="preserve">Stakeholder Interviews:</w:t>
      </w:r>
      <w:r>
        <w:t xml:space="preserve"> </w:t>
      </w:r>
      <w:r>
        <w:t xml:space="preserve">Semi-structured dialogues with 15+ key actors: Lyon-based Architects (including partners of Atelier du Pont des Arts), urban planners from the Ville de Lyon’s Department of Architecture, NGO representatives (e.g., Mairie de Lyon Habitat), and residents in diverse districts (Vieux-Lyon, Perrache, Vaise).</w:t>
      </w:r>
    </w:p>
    <w:p>
      <w:pPr>
        <w:numPr>
          <w:ilvl w:val="0"/>
          <w:numId w:val="1002"/>
        </w:numPr>
        <w:pStyle w:val="Compact"/>
      </w:pPr>
      <w:r>
        <w:rPr>
          <w:bCs/>
          <w:b/>
        </w:rPr>
        <w:t xml:space="preserve">Participatory Workshops:</w:t>
      </w:r>
      <w:r>
        <w:t xml:space="preserve"> </w:t>
      </w:r>
      <w:r>
        <w:t xml:space="preserve">Collaborative sessions with future users of public spaces (e.g., elderly residents in the 3rd arrondissement) to co-design solutions for social cohesion—testing how Architect input can democratize urban space.</w:t>
      </w:r>
    </w:p>
    <w:p>
      <w:pPr>
        <w:numPr>
          <w:ilvl w:val="0"/>
          <w:numId w:val="1002"/>
        </w:numPr>
        <w:pStyle w:val="Compact"/>
      </w:pPr>
      <w:r>
        <w:rPr>
          <w:bCs/>
          <w:b/>
        </w:rPr>
        <w:t xml:space="preserve">Data Integration:</w:t>
      </w:r>
      <w:r>
        <w:t xml:space="preserve"> </w:t>
      </w:r>
      <w:r>
        <w:t xml:space="preserve">GIS mapping of Lyon’s microclimate data, energy consumption patterns from the city’s open-source Urban Observatory, and socio-economic indicators from INSEE to inform design criteria.</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will establish a "Lyon-Specific Architectural Resilience Framework" (LSARF)—a first-of-its-kind model synthesizing heritage conservation, climate adaptation, and equity. For practitioners in France Lyon, the LSARF will offer actionable protocols:</w:t>
      </w:r>
      <w:r>
        <w:t xml:space="preserve"> </w:t>
      </w:r>
      <w:r>
        <w:rPr>
          <w:iCs/>
          <w:i/>
        </w:rPr>
        <w:t xml:space="preserve">How to retrofit historic facades for passive cooling</w:t>
      </w:r>
      <w:r>
        <w:t xml:space="preserve">,</w:t>
      </w:r>
      <w:r>
        <w:t xml:space="preserve"> </w:t>
      </w:r>
      <w:r>
        <w:rPr>
          <w:iCs/>
          <w:i/>
        </w:rPr>
        <w:t xml:space="preserve">Designing community hubs that serve multi-generational needs</w:t>
      </w:r>
      <w:r>
        <w:t xml:space="preserve">, and</w:t>
      </w:r>
      <w:r>
        <w:t xml:space="preserve"> </w:t>
      </w:r>
      <w:r>
        <w:rPr>
          <w:iCs/>
          <w:i/>
        </w:rPr>
        <w:t xml:space="preserve">Negotiating with heritage authorities on sustainable interventions</w:t>
      </w:r>
      <w:r>
        <w:t xml:space="preserve">. Crucially, this work directly supports Lyon’s "Plan Climat 2030" by providing Architects with evidence-based tools to reduce urban heat islands (a critical issue in Lyon’s valley location) while preserving cultural identity. The proposal also addresses a systemic need: architects currently operate in silos; this research will forge interdisciplinary pathways connecting heritage conservation, environmental science, and community engagement.</w:t>
      </w:r>
    </w:p>
    <w:bookmarkEnd w:id="25"/>
    <w:bookmarkStart w:id="26" w:name="X5998f7d665078d061388ad935b1e486b29983ee"/>
    <w:p>
      <w:pPr>
        <w:pStyle w:val="Heading2"/>
      </w:pPr>
      <w:r>
        <w:t xml:space="preserve">Significance for France Lyon and the Architect Profession</w:t>
      </w:r>
    </w:p>
    <w:p>
      <w:pPr>
        <w:pStyle w:val="FirstParagraph"/>
      </w:pPr>
      <w:r>
        <w:t xml:space="preserve">Lyon’s status as a European innovation hub (hosting UNESCO’s World Conference on Cultural Heritage in 2030) makes this research exceptionally timely. For the Architect in France Lyon, this Thesis Proposal transcends academic exercise to become a professional compass. It challenges the traditional role by emphasizing that today’s Architect must be:</w:t>
      </w:r>
    </w:p>
    <w:p>
      <w:pPr>
        <w:numPr>
          <w:ilvl w:val="0"/>
          <w:numId w:val="1003"/>
        </w:numPr>
        <w:pStyle w:val="Compact"/>
      </w:pPr>
      <w:r>
        <w:t xml:space="preserve">A</w:t>
      </w:r>
      <w:r>
        <w:rPr>
          <w:iCs/>
          <w:i/>
        </w:rPr>
        <w:t xml:space="preserve">climate engineer</w:t>
      </w:r>
      <w:r>
        <w:t xml:space="preserve"> </w:t>
      </w:r>
      <w:r>
        <w:t xml:space="preserve">adapting designs to Lyon’s specific thermal challenges,</w:t>
      </w:r>
    </w:p>
    <w:p>
      <w:pPr>
        <w:numPr>
          <w:ilvl w:val="0"/>
          <w:numId w:val="1003"/>
        </w:numPr>
        <w:pStyle w:val="Compact"/>
      </w:pPr>
      <w:r>
        <w:t xml:space="preserve">A</w:t>
      </w:r>
      <w:r>
        <w:rPr>
          <w:iCs/>
          <w:i/>
        </w:rPr>
        <w:t xml:space="preserve">cultural mediator</w:t>
      </w:r>
      <w:r>
        <w:t xml:space="preserve"> </w:t>
      </w:r>
      <w:r>
        <w:t xml:space="preserve">navigating between heritage institutions and modern communities, and</w:t>
      </w:r>
    </w:p>
    <w:p>
      <w:pPr>
        <w:numPr>
          <w:ilvl w:val="0"/>
          <w:numId w:val="1003"/>
        </w:numPr>
        <w:pStyle w:val="Compact"/>
      </w:pPr>
      <w:r>
        <w:t xml:space="preserve">An</w:t>
      </w:r>
      <w:r>
        <w:rPr>
          <w:iCs/>
          <w:i/>
        </w:rPr>
        <w:t xml:space="preserve">equity advocate</w:t>
      </w:r>
      <w:r>
        <w:t xml:space="preserve"> </w:t>
      </w:r>
      <w:r>
        <w:t xml:space="preserve">ensuring regeneration benefits all residents—not just affluent newcomers.</w:t>
      </w:r>
    </w:p>
    <w:p>
      <w:pPr>
        <w:pStyle w:val="FirstParagraph"/>
      </w:pPr>
      <w:r>
        <w:t xml:space="preserve">The findings will directly inform Lyon’s upcoming architectural policies, potentially shaping the city’s approach to its 2035 urban development plan. More broadly, it positions France Lyon as a global laboratory for sustainable heritage practice—offering replicable strategies for cities like Barcelona or Lisbon facing similar pressures.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Case Selection</w:t>
      </w:r>
    </w:p>
    <w:p>
      <w:pPr>
        <w:pStyle w:val="BodyText"/>
      </w:pPr>
      <w:r>
        <w:t xml:space="preserve">Months 1-4</w:t>
      </w:r>
    </w:p>
    <w:p>
      <w:pPr>
        <w:pStyle w:val="BodyText"/>
      </w:pPr>
      <w:r>
        <w:t xml:space="preserve">Lyon-specific architectural typology atlas; annotated bibliography of local policies.</w:t>
      </w:r>
    </w:p>
    <w:p>
      <w:pPr>
        <w:pStyle w:val="BodyText"/>
      </w:pPr>
      <w:r>
        <w:t xml:space="preserve">Fieldwork &amp; Stakeholder Engagement</w:t>
      </w:r>
    </w:p>
    <w:p>
      <w:pPr>
        <w:pStyle w:val="BodyText"/>
      </w:pPr>
      <w:r>
        <w:t xml:space="preserve">Months 5-8</w:t>
      </w:r>
    </w:p>
    <w:p>
      <w:pPr>
        <w:pStyle w:val="BodyText"/>
      </w:pPr>
      <w:r>
        <w:t xml:space="preserve">Coded interview transcripts; participatory workshop reports.</w:t>
      </w:r>
    </w:p>
    <w:p>
      <w:pPr>
        <w:pStyle w:val="BodyText"/>
      </w:pPr>
      <w:r>
        <w:t xml:space="preserve">Data Synthesis &amp; LSARF Development</w:t>
      </w:r>
    </w:p>
    <w:p>
      <w:pPr>
        <w:pStyle w:val="BodyText"/>
      </w:pPr>
      <w:r>
        <w:t xml:space="preserve">Months 9-12</w:t>
      </w:r>
    </w:p>
    <w:p>
      <w:pPr>
        <w:pStyle w:val="BodyText"/>
      </w:pPr>
      <w:r>
        <w:t xml:space="preserve">Draft framework document; preliminary design guidelines for Lyon districts.</w:t>
      </w:r>
    </w:p>
    <w:p>
      <w:pPr>
        <w:pStyle w:val="BodyText"/>
      </w:pPr>
      <w:r>
        <w:t xml:space="preserve">Validation &amp; Thesis Finalization</w:t>
      </w:r>
    </w:p>
    <w:p>
      <w:pPr>
        <w:pStyle w:val="BodyText"/>
      </w:pPr>
      <w:r>
        <w:t xml:space="preserve">Months 13-18</w:t>
      </w:r>
    </w:p>
    <w:p>
      <w:pPr>
        <w:pStyle w:val="BodyText"/>
      </w:pPr>
      <w:r>
        <w:t xml:space="preserve">Peer-reviewed paper; policy brief for Ville de Lyon.</w:t>
      </w:r>
    </w:p>
    <w:bookmarkEnd w:id="27"/>
    <w:bookmarkStart w:id="28" w:name="conclusion"/>
    <w:p>
      <w:pPr>
        <w:pStyle w:val="Heading2"/>
      </w:pPr>
      <w:r>
        <w:t xml:space="preserve">Conclusion</w:t>
      </w:r>
    </w:p>
    <w:p>
      <w:pPr>
        <w:pStyle w:val="FirstParagraph"/>
      </w:pPr>
      <w:r>
        <w:t xml:space="preserve">This Thesis Proposal asserts that the future of architecture in France Lyon hinges on the Architect’s capacity to innovate within constraint—not just preserving stones and mortar, but nurturing living communities. By centering local context, social equity, and ecological urgency in its methodology, this research will deliver a transformative blueprint for architectural practice. It moves beyond conventional design narratives to affirm that an Architect in Lyon must be both historian and futurist—crafting spaces where the past informs a resilient tomorrow. As Lyon redefines urbanity for Europe’s next century, this Thesis Proposal lays the foundation for Architects not merely to build within France, but to shape its very soul.</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and Urban Resilience in France Lyon</dc:title>
  <dc:creator/>
  <dc:language>en</dc:language>
  <cp:keywords/>
  <dcterms:created xsi:type="dcterms:W3CDTF">2026-07-14T23:49:36Z</dcterms:created>
  <dcterms:modified xsi:type="dcterms:W3CDTF">2026-07-14T23:49:36Z</dcterms:modified>
</cp:coreProperties>
</file>

<file path=docProps/custom.xml><?xml version="1.0" encoding="utf-8"?>
<Properties xmlns="http://schemas.openxmlformats.org/officeDocument/2006/custom-properties" xmlns:vt="http://schemas.openxmlformats.org/officeDocument/2006/docPropsVTypes"/>
</file>