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Italy</w:t>
      </w:r>
      <w:r>
        <w:t xml:space="preserve"> </w:t>
      </w:r>
      <w:r>
        <w:t xml:space="preserve">Naples</w:t>
      </w:r>
    </w:p>
    <w:bookmarkStart w:id="28" w:name="Xbd9cdc7c2eea0d4fd7ad5f1abe4e8726481eb5c"/>
    <w:p>
      <w:pPr>
        <w:pStyle w:val="Heading1"/>
      </w:pPr>
      <w:r>
        <w:t xml:space="preserve">Thesis Proposal: Reimagining Urban Identity through Architectural Practice in Italy Naples</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complex socio-urban fabric of Italy Naples. As one of Europe's most densely populated and historically layered cities, Naples presents a unique crucible for architectural innovation, grappling with seismic vulnerability, informal settlements, tourism pressures, and cultural preservation. This research interrogates how contemporary Architects in Italy Naples can transcend conventional design paradigms to foster resilient, inclusive communities. The central argument posits that the Architect must become a pivotal agent of socio-technical mediation—integrating historical consciousness with sustainable infrastructure—to address Naples' urgent urban challenges. Through a mixed-methods approach centered on fieldwork across Naples’ historic center and marginalized neighborhoods, this Thesis Proposal establishes the framework for a groundbreaking contribution to architectural theory and practice within Italy Naples.</w:t>
      </w:r>
    </w:p>
    <w:bookmarkEnd w:id="20"/>
    <w:bookmarkStart w:id="21" w:name="Xd197bd9acf7ddad910924de82a2a6b9430d4aca"/>
    <w:p>
      <w:pPr>
        <w:pStyle w:val="Heading2"/>
      </w:pPr>
      <w:r>
        <w:t xml:space="preserve">Introduction: The Imperative of Architectural Agency in Italy Naples</w:t>
      </w:r>
    </w:p>
    <w:p>
      <w:pPr>
        <w:pStyle w:val="FirstParagraph"/>
      </w:pPr>
      <w:r>
        <w:t xml:space="preserve">Naples, Italy’s third-largest city, embodies a profound contradiction: a vibrant cultural heartland juxtaposed against systemic urban decay. Its layered identity—from Greek colonies to Bourbon palaces, post-earthquake reconstructions to contemporary informal settlements—demands an Architect capable of reading history as a living system. Yet, the traditional Architect’s role in Italy Naples has often been constrained by fragmented policy, political inertia, and a focus on monumental aesthetics over community needs. This Thesis Proposal argues that the current crisis in Naples’ urban environment necessitates a radical redefinition of the Architect’s purpose. The proposed research directly addresses this gap by examining how Architects can operationalize sustainability not merely as environmental compliance but as a holistic strategy for social equity and cultural continuity within Italy Naples. This is not merely an academic exercise; it is an urgent call for architectural praxis that resonates with Naples’ unique rhythms, crises, and resilience.</w:t>
      </w:r>
    </w:p>
    <w:bookmarkEnd w:id="21"/>
    <w:bookmarkStart w:id="22" w:name="X5fe349397113787bbf34e14e1ead44581bee2cf"/>
    <w:p>
      <w:pPr>
        <w:pStyle w:val="Heading2"/>
      </w:pPr>
      <w:r>
        <w:t xml:space="preserve">Literature Review: Gaps in Architectural Discourse on Italy Naples</w:t>
      </w:r>
    </w:p>
    <w:p>
      <w:pPr>
        <w:pStyle w:val="FirstParagraph"/>
      </w:pPr>
      <w:r>
        <w:t xml:space="preserve">Existing scholarship on Italian urbanism frequently overlooks the specific challenges of Naples. While foundational works by Bruno Zevi (1960s) analyze architectural history, and recent studies (e.g., Caputo &amp; Tucci, 2020) address post-earthquake reconstruction in Southern Italy, a critical void persists regarding *contemporary Architect agency* in navigating Naples’ intersecting crises. Much literature treats Naples as a passive subject of study rather than an active site for architectural innovation. Furthermore, dominant narratives on Italian sustainable architecture (e.g., Lazzarini, 2018) often ignore the socio-economic realities of cities like Naples, where informal economies and housing precarity shape urban life. This Thesis Proposal bridges this gap by centering the Architect’s practice within Naples’ lived experience—not as a foreign intervention but as an embedded, community-responsive process. It engages with emerging frameworks like "Urban acupuncture" (Cavazzini, 2017) but adapts them specifically to the context of Italy Naples, where informal networks are not barriers to development but essential resources.</w:t>
      </w:r>
    </w:p>
    <w:bookmarkEnd w:id="22"/>
    <w:bookmarkStart w:id="23" w:name="research-questions-and-objectives"/>
    <w:p>
      <w:pPr>
        <w:pStyle w:val="Heading2"/>
      </w:pPr>
      <w:r>
        <w:t xml:space="preserve">Research Questions and Objectives</w:t>
      </w:r>
    </w:p>
    <w:p>
      <w:pPr>
        <w:pStyle w:val="FirstParagraph"/>
      </w:pPr>
      <w:r>
        <w:t xml:space="preserve">This Thesis Proposal defines three interconnected research questions:</w:t>
      </w:r>
      <w:r>
        <w:t xml:space="preserve"> </w:t>
      </w:r>
      <w:r>
        <w:t xml:space="preserve">(1) How do contemporary Architect practices in Italy Naples navigate the tension between heritage preservation and urgent infrastructure needs?</w:t>
      </w:r>
      <w:r>
        <w:t xml:space="preserve"> </w:t>
      </w:r>
      <w:r>
        <w:t xml:space="preserve">(2) In what ways can the Architect leverage localized knowledge to design interventions that enhance social cohesion rather than displacement?</w:t>
      </w:r>
      <w:r>
        <w:t xml:space="preserve"> </w:t>
      </w:r>
      <w:r>
        <w:t xml:space="preserve">(3) What policy and collaborative models would empower the Architect as a catalyst for community-led urban regeneration in Naples?</w:t>
      </w:r>
      <w:r>
        <w:t xml:space="preserve"> </w:t>
      </w:r>
      <w:r>
        <w:t xml:space="preserve">The primary objectives are: (i) to document case studies of innovative architectural projects in Naples, from community gardens in Scampia to adaptive reuse of disused Bourbon warehouses; (ii) to develop a methodology for measuring the social impact of Architectural interventions beyond aesthetic or economic metrics; and (iii) to propose a framework for Architect-led urban governance that aligns with Naples’ historical and ecological realities.</w:t>
      </w:r>
    </w:p>
    <w:bookmarkEnd w:id="23"/>
    <w:bookmarkStart w:id="24" w:name="Xd70b1e2830a16a36d51b28db2a4e38bba837161"/>
    <w:p>
      <w:pPr>
        <w:pStyle w:val="Heading2"/>
      </w:pPr>
      <w:r>
        <w:t xml:space="preserve">Methodology: Grounding the Thesis in Italy Naples</w:t>
      </w:r>
    </w:p>
    <w:p>
      <w:pPr>
        <w:pStyle w:val="FirstParagraph"/>
      </w:pPr>
      <w:r>
        <w:t xml:space="preserve">This research employs a qualitative, action-oriented methodology rooted in fieldwork across Naples. The study will conduct 30+ semi-structured interviews with Architects practicing in Italy Naples (including those working with NGOs like Architettura e Territorio), municipal planners, and community leaders from districts like Quartieri Spagnoli and Fuorigrotta. Concurrently, spatial analysis of 15 key sites—assessed through architectural surveys, participatory mapping workshops with residents, and GIS-based vulnerability modeling—will identify patterns of successful or failed Architectural engagement. Crucially, the methodology prioritizes co-production: the proposed research will collaborate with local Architects to design small-scale pilot projects (e.g., transforming underused public spaces in Naples’ historic center) as tangible case studies. This ensures the Thesis Proposal does not merely observe but actively contributes to architectural practice in Italy Naples, validating its relevance through real-world application.</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significant contributions. First, it will deliver a nuanced typology of Architect roles in Naples—classifying practitioners as "Conservators," "Catalysts," or "Mediators"—based on their engagement with community needs versus institutional demands. Second, the research will produce the *Naples Urban Resilience Framework*, a practical tool for Architects to assess social, environmental, and cultural impact during project phases. Third, and most significantly, it will redefine the Architect’s ethical mandate in Italy Naples: positioning them not as isolated designers but as indispensable community conveners who translate local knowledge into sustainable infrastructure. This directly addresses the urgent need for an Architect whose work embodies Naples’ spirit—where history is not a burden but a source of innovation.</w:t>
      </w:r>
    </w:p>
    <w:bookmarkEnd w:id="25"/>
    <w:bookmarkStart w:id="26" w:name="X20582402e4e7fc5cb82c63ff2cd75a9a9f217ab"/>
    <w:p>
      <w:pPr>
        <w:pStyle w:val="Heading2"/>
      </w:pPr>
      <w:r>
        <w:t xml:space="preserve">Significance: Why This Thesis Proposal Matters Now</w:t>
      </w:r>
    </w:p>
    <w:p>
      <w:pPr>
        <w:pStyle w:val="FirstParagraph"/>
      </w:pPr>
      <w:r>
        <w:t xml:space="preserve">The stakes for architectural practice in Italy Naples could not be higher. With climate change intensifying seismic risks and tourism-driven gentrification displacing long-standing communities, the Architect must become a strategic force for equity. This Thesis Proposal responds to the City of Naples’ own strategic priorities (e.g., its 2023 Urban Development Plan) while challenging architects to move beyond aesthetics toward justice. By centering the Architect’s agency within Italy Naples’ specific context—not as an abstract case study but as a living city—this research offers a replicable model for Southern European cities facing similar crises. It asserts that the future of Naples, and by extension, many historic Mediterranean cities, depends not on imported architectural trends but on the grounded, community-anchored vision of local Architects. This Thesis Proposal is thus both a scholarly contribution and an operational blueprint for transforming Naples from a city in crisis into a paradigm of resilient urbanism.</w:t>
      </w:r>
    </w:p>
    <w:bookmarkEnd w:id="26"/>
    <w:bookmarkStart w:id="27" w:name="conclusion"/>
    <w:p>
      <w:pPr>
        <w:pStyle w:val="Heading2"/>
      </w:pPr>
      <w:r>
        <w:t xml:space="preserve">Conclusion</w:t>
      </w:r>
    </w:p>
    <w:p>
      <w:pPr>
        <w:pStyle w:val="FirstParagraph"/>
      </w:pPr>
      <w:r>
        <w:t xml:space="preserve">In the heart of Italy Naples, where ancient stones whisper tales of survival amid modern upheaval, this Thesis Proposal demands that the Architect reclaim their role as society’s essential architect—of both buildings and belonging. It rejects passive observation for active partnership with communities, recognizing that sustainable urban futures are built one collaborative site at a time. Through rigorous fieldwork, critical analysis of practice, and actionable frameworks, this research will illuminate how the Architect in Italy Naples can turn the city’s contradictions into catalysts for renewal. This is not merely about designing buildings; it is about rebuilding trust and reimagining what urban life means in one of Europe’s most dynamic—and misunderstood—cities. The Thesis Proposal presented here offers a roadmap for an Architect whose work transcends the page to shape Naples’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Italy Naples</dc:title>
  <dc:creator/>
  <dc:language>en</dc:language>
  <cp:keywords/>
  <dcterms:created xsi:type="dcterms:W3CDTF">2026-04-29T10:18:48Z</dcterms:created>
  <dcterms:modified xsi:type="dcterms:W3CDTF">2026-04-29T10:18:48Z</dcterms:modified>
</cp:coreProperties>
</file>

<file path=docProps/custom.xml><?xml version="1.0" encoding="utf-8"?>
<Properties xmlns="http://schemas.openxmlformats.org/officeDocument/2006/custom-properties" xmlns:vt="http://schemas.openxmlformats.org/officeDocument/2006/docPropsVTypes"/>
</file>