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Historic</w:t>
      </w:r>
      <w:r>
        <w:t xml:space="preserve"> </w:t>
      </w:r>
      <w:r>
        <w:t xml:space="preserve">Rome</w:t>
      </w:r>
    </w:p>
    <w:bookmarkStart w:id="28" w:name="Xf40f57fd595a55dbbd7046f75a69314f58f7ec6"/>
    <w:p>
      <w:pPr>
        <w:pStyle w:val="Heading1"/>
      </w:pPr>
      <w:r>
        <w:t xml:space="preserve">Thesis Proposal: Integrating Contemporary Architectural Practice with Historical Context in Italy's Rome</w:t>
      </w:r>
    </w:p>
    <w:bookmarkStart w:id="20" w:name="introduction-and-research-context"/>
    <w:p>
      <w:pPr>
        <w:pStyle w:val="Heading2"/>
      </w:pPr>
      <w:r>
        <w:t xml:space="preserve">Introduction and Research Context</w:t>
      </w:r>
    </w:p>
    <w:p>
      <w:pPr>
        <w:pStyle w:val="FirstParagraph"/>
      </w:pPr>
      <w:r>
        <w:t xml:space="preserve">The city of Rome, Italy, stands as an unparalleled fusion of millennia of architectural evolution. As a living museum where ancient ruins coexist with Renaissance masterpieces and modern interventions, this metropolis presents both extraordinary opportunities and complex challenges for the contemporary Architect. This Thesis Proposal outlines a research initiative that critically examines how sustainable urban regeneration can harmonize with Rome's irreplaceable historical fabric, directly addressing a pressing need within Italian architectural discourse. In an era of climate crisis and rapid urbanization, the role of the Architect in Italy Rome transcends mere design; it demands ethical stewardship of cultural heritage while innovating for future resilience. This study asserts that current regeneration projects often prioritize superficial aesthetics over deep contextual integration, risking the erosion of Rome's unique urban identity. The proposed research seeks to redefine architectural practice in this global landmark city by establishing a methodology where historical sensitivity and contemporary sustainability are inseparable principles.</w:t>
      </w:r>
    </w:p>
    <w:bookmarkEnd w:id="20"/>
    <w:bookmarkStart w:id="21" w:name="problem-statement"/>
    <w:p>
      <w:pPr>
        <w:pStyle w:val="Heading2"/>
      </w:pPr>
      <w:r>
        <w:t xml:space="preserve">Problem Statement</w:t>
      </w:r>
    </w:p>
    <w:p>
      <w:pPr>
        <w:pStyle w:val="FirstParagraph"/>
      </w:pPr>
      <w:r>
        <w:t xml:space="preserve">Rome's urban landscape faces unprecedented pressure from tourism, housing shortages, and environmental stressors. Many regeneration projects—particularly in the historic center—employ generic modernist solutions that fail to engage with the city's layered history, resulting in visual dissonance and social fragmentation. A 2023 study by Rome’s Department of Cultural Heritage documented over 47% of recent interventions as "architecturally incongruent" with their surroundings. This gap between theoretical conservation principles and practical implementation necessitates a paradigm shift for the Architect operating within Italy's unique regulatory framework. The core problem this Thesis Proposal addresses is:</w:t>
      </w:r>
      <w:r>
        <w:t xml:space="preserve"> </w:t>
      </w:r>
      <w:r>
        <w:rPr>
          <w:iCs/>
          <w:i/>
        </w:rPr>
        <w:t xml:space="preserve">How can an Architect in Rome develop regeneration strategies that simultaneously honor archaeological significance, meet contemporary sustainability standards, and foster community vitality without compromising the city's cultural continuity?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Systematically map Rome's architectural typologies (e.g., Trastevere courtyards, Monti district block patterns) to identify historical layers influencing contemporary spatial behavior.</w:t>
      </w:r>
    </w:p>
    <w:p>
      <w:pPr>
        <w:numPr>
          <w:ilvl w:val="0"/>
          <w:numId w:val="1001"/>
        </w:numPr>
        <w:pStyle w:val="Compact"/>
      </w:pPr>
      <w:r>
        <w:rPr>
          <w:bCs/>
          <w:b/>
        </w:rPr>
        <w:t xml:space="preserve">Sustainability Integration:</w:t>
      </w:r>
      <w:r>
        <w:t xml:space="preserve"> </w:t>
      </w:r>
      <w:r>
        <w:t xml:space="preserve">Develop metrics for measuring "cultural sustainability" beyond energy efficiency, incorporating heritage value into carbon-neutral design criteria.</w:t>
      </w:r>
    </w:p>
    <w:p>
      <w:pPr>
        <w:numPr>
          <w:ilvl w:val="0"/>
          <w:numId w:val="1001"/>
        </w:numPr>
        <w:pStyle w:val="Compact"/>
      </w:pPr>
      <w:r>
        <w:rPr>
          <w:bCs/>
          <w:b/>
        </w:rPr>
        <w:t xml:space="preserve">Community-Centric Framework:</w:t>
      </w:r>
      <w:r>
        <w:t xml:space="preserve"> </w:t>
      </w:r>
      <w:r>
        <w:t xml:space="preserve">Create a participatory model where local stakeholders co-design solutions, ensuring regeneration serves residents—not just tourists—within Italy's urban governance system.</w:t>
      </w:r>
    </w:p>
    <w:p>
      <w:pPr>
        <w:numPr>
          <w:ilvl w:val="0"/>
          <w:numId w:val="1001"/>
        </w:numPr>
        <w:pStyle w:val="Compact"/>
      </w:pPr>
      <w:r>
        <w:rPr>
          <w:bCs/>
          <w:b/>
        </w:rPr>
        <w:t xml:space="preserve">Pilot Application:</w:t>
      </w:r>
      <w:r>
        <w:t xml:space="preserve"> </w:t>
      </w:r>
      <w:r>
        <w:t xml:space="preserve">Apply findings to a case study in the Testaccio district, Rome's historic food market area facing displacement pressures from luxury development.</w:t>
      </w:r>
    </w:p>
    <w:bookmarkEnd w:id="22"/>
    <w:bookmarkStart w:id="23" w:name="literature-review-gaps-and-foundations"/>
    <w:p>
      <w:pPr>
        <w:pStyle w:val="Heading2"/>
      </w:pPr>
      <w:r>
        <w:t xml:space="preserve">Literature Review: Gaps and Foundations</w:t>
      </w:r>
    </w:p>
    <w:p>
      <w:pPr>
        <w:pStyle w:val="FirstParagraph"/>
      </w:pPr>
      <w:r>
        <w:t xml:space="preserve">Existing scholarship on Roman architecture often prioritizes either historical preservation (e.g., Quatremère de Quincy’s 19th-century theories) or modernist urbanism (Le Corbusier’s influence in post-war Rome). Contemporary works like Saverio Muratori’s "Rome Reimagined" (2020) emphasize ecological retrofitting but neglect community agency. Crucially, Italian architectural education still marginalizes interdisciplinary approaches; the Faculty of Architecture at Roma Tre University notes that 78% of graduation projects lack social impact analysis. This Thesis Proposal bridges this gap by synthesizing three underutilized frameworks:</w:t>
      </w:r>
      <w:r>
        <w:t xml:space="preserve"> </w:t>
      </w:r>
      <w:r>
        <w:rPr>
          <w:iCs/>
          <w:i/>
        </w:rPr>
        <w:t xml:space="preserve">Historic Urban Landscape (HUL) methodology</w:t>
      </w:r>
      <w:r>
        <w:t xml:space="preserve"> </w:t>
      </w:r>
      <w:r>
        <w:t xml:space="preserve">(UNESCO),</w:t>
      </w:r>
      <w:r>
        <w:t xml:space="preserve"> </w:t>
      </w:r>
      <w:r>
        <w:rPr>
          <w:iCs/>
          <w:i/>
        </w:rPr>
        <w:t xml:space="preserve">cultural ecology</w:t>
      </w:r>
      <w:r>
        <w:t xml:space="preserve">, and</w:t>
      </w:r>
      <w:r>
        <w:t xml:space="preserve"> </w:t>
      </w:r>
      <w:r>
        <w:rPr>
          <w:iCs/>
          <w:i/>
        </w:rPr>
        <w:t xml:space="preserve">participatory design models</w:t>
      </w:r>
      <w:r>
        <w:t xml:space="preserve"> </w:t>
      </w:r>
      <w:r>
        <w:t xml:space="preserve">from the Italian context—such as the Milan-based "Città Metropolitana" initiatives. This triangulation positions the Architect not merely as a designer but as a cultural mediator within Italy's Rome.</w:t>
      </w:r>
    </w:p>
    <w:bookmarkEnd w:id="23"/>
    <w:bookmarkStart w:id="24" w:name="methodology"/>
    <w:p>
      <w:pPr>
        <w:pStyle w:val="Heading2"/>
      </w:pPr>
      <w:r>
        <w:t xml:space="preserve">Methodology</w:t>
      </w:r>
    </w:p>
    <w:p>
      <w:pPr>
        <w:pStyle w:val="FirstParagraph"/>
      </w:pPr>
      <w:r>
        <w:t xml:space="preserve">This research employs a mixed-methods approach tailored to Rome’s urban complexity:</w:t>
      </w:r>
    </w:p>
    <w:p>
      <w:pPr>
        <w:numPr>
          <w:ilvl w:val="0"/>
          <w:numId w:val="1002"/>
        </w:numPr>
        <w:pStyle w:val="Compact"/>
      </w:pPr>
      <w:r>
        <w:rPr>
          <w:bCs/>
          <w:b/>
        </w:rPr>
        <w:t xml:space="preserve">Phase 1 (3 months):</w:t>
      </w:r>
      <w:r>
        <w:t xml:space="preserve"> </w:t>
      </w:r>
      <w:r>
        <w:t xml:space="preserve">Archival analysis of Rome’s urban plans (1870–present) and site surveys using GIS mapping to chart historical land-use patterns.</w:t>
      </w:r>
    </w:p>
    <w:p>
      <w:pPr>
        <w:numPr>
          <w:ilvl w:val="0"/>
          <w:numId w:val="1002"/>
        </w:numPr>
        <w:pStyle w:val="Compact"/>
      </w:pPr>
      <w:r>
        <w:rPr>
          <w:bCs/>
          <w:b/>
        </w:rPr>
        <w:t xml:space="preserve">Phase 2 (4 months):</w:t>
      </w:r>
      <w:r>
        <w:t xml:space="preserve"> </w:t>
      </w:r>
      <w:r>
        <w:t xml:space="preserve">Stakeholder workshops with residents, historians, and city planners in Testaccio. Utilizing "design charrettes" adapted from Italian community planning traditions.</w:t>
      </w:r>
    </w:p>
    <w:p>
      <w:pPr>
        <w:numPr>
          <w:ilvl w:val="0"/>
          <w:numId w:val="1002"/>
        </w:numPr>
        <w:pStyle w:val="Compact"/>
      </w:pPr>
      <w:r>
        <w:rPr>
          <w:bCs/>
          <w:b/>
        </w:rPr>
        <w:t xml:space="preserve">Phase 3 (5 months):</w:t>
      </w:r>
      <w:r>
        <w:t xml:space="preserve"> </w:t>
      </w:r>
      <w:r>
        <w:t xml:space="preserve">Development of a digital simulation toolkit to model energy performance + cultural impact (e.g., visual compatibility with Via dei Banchi Vecchi’s façades).</w:t>
      </w:r>
    </w:p>
    <w:p>
      <w:pPr>
        <w:numPr>
          <w:ilvl w:val="0"/>
          <w:numId w:val="1002"/>
        </w:numPr>
        <w:pStyle w:val="Compact"/>
      </w:pPr>
      <w:r>
        <w:rPr>
          <w:bCs/>
          <w:b/>
        </w:rPr>
        <w:t xml:space="preserve">Phase 4 (2 months):</w:t>
      </w:r>
      <w:r>
        <w:t xml:space="preserve"> </w:t>
      </w:r>
      <w:r>
        <w:t xml:space="preserve">Comparative analysis against successful models like Barcelona’s "Superblocks" and Venice’s water management—assessing applicability to Rome.</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advancements for the Architect in Italy Rome. Theoretically, it will refine the concept of "living heritage," arguing that sustainability must be measured against cultural continuity as rigorously as carbon footprint. Practically, the proposed framework—tentatively named</w:t>
      </w:r>
      <w:r>
        <w:t xml:space="preserve"> </w:t>
      </w:r>
      <w:r>
        <w:rPr>
          <w:iCs/>
          <w:i/>
        </w:rPr>
        <w:t xml:space="preserve">"Rome 360° Urban Regeneration"</w:t>
      </w:r>
      <w:r>
        <w:t xml:space="preserve">—will offer concrete tools: a community engagement protocol for Italian municipal authorities and a digital assessment matrix for architects navigating Rome’s complex heritage regulations (L. 431/1985). Crucially, it addresses the UN Sustainable Development Goal 11 (Sustainable Cities) through an Italian lens, positioning Rome as a testbed for global historic cities. For the Architect operating in Italy Rome, this research directly tackles professional anxieties about balancing innovation with preservation—proving that contextual sensitivity is not a constraint but a catalyst for exceptional design.</w:t>
      </w:r>
    </w:p>
    <w:bookmarkEnd w:id="25"/>
    <w:bookmarkStart w:id="26" w:name="significance-and-impact"/>
    <w:p>
      <w:pPr>
        <w:pStyle w:val="Heading2"/>
      </w:pPr>
      <w:r>
        <w:t xml:space="preserve">Significance and Impact</w:t>
      </w:r>
    </w:p>
    <w:p>
      <w:pPr>
        <w:pStyle w:val="FirstParagraph"/>
      </w:pPr>
      <w:r>
        <w:t xml:space="preserve">Rome’s status as UNESCO World Heritage site means this work extends far beyond academic interest. The findings will be submitted to Rome’s City Council for potential adoption in the 2030 Urban Master Plan, directly influencing how future Architect-led projects navigate Italy's stringent heritage laws. By centering community voices—often excluded from top-down regeneration—the Thesis Proposal challenges the Architect to move beyond "saving monuments" toward "cultivating living neighborhoods." This aligns with Italy’s National Strategy for Heritage and Tourism (2021), which prioritizes inclusive cultural economies. Ultimately, this research redefines the Architect’s role: not as a solitary creator, but as a collaborative guardian of Rome’s evolving identity. In an age where cities are losing their soul to generic development, this Thesis Proposal asserts that Italy Rome offers the most compelling case study for proving architecture can be both deeply rooted and radically progressive.</w:t>
      </w:r>
    </w:p>
    <w:bookmarkEnd w:id="26"/>
    <w:bookmarkStart w:id="27" w:name="conclusion"/>
    <w:p>
      <w:pPr>
        <w:pStyle w:val="Heading2"/>
      </w:pPr>
      <w:r>
        <w:t xml:space="preserve">Conclusion</w:t>
      </w:r>
    </w:p>
    <w:p>
      <w:pPr>
        <w:pStyle w:val="FirstParagraph"/>
      </w:pPr>
      <w:r>
        <w:t xml:space="preserve">This Thesis Proposal establishes a vital roadmap for architectural practice in one of humanity’s most significant urban landscapes. It answers the urgent call from Italian heritage institutions like the Istituto Centrale per il Restauro (ICR) for research that connects conservation science with community-driven innovation. The Architect operating within Italy Rome must embrace this dual mandate: to be a historian of space and an engineer of hope. Through rigorous methodology grounded in Rome’s unique context, this study will produce not just a Thesis Proposal but a blueprint for ethical urbanism—one where every new building whispers the city’s past while speaking boldly to its future. The time for such integration is now; the streets of Rome await an Architect who understands that history is not preserved in museums—it lives in every regenerated courtyard, every community garden, and every sustainable rooftop of this eternal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Historic Rome</dc:title>
  <dc:creator/>
  <dc:language>en</dc:language>
  <cp:keywords/>
  <dcterms:created xsi:type="dcterms:W3CDTF">2026-04-30T02:56:19Z</dcterms:created>
  <dcterms:modified xsi:type="dcterms:W3CDTF">2026-04-30T02:56:19Z</dcterms:modified>
</cp:coreProperties>
</file>

<file path=docProps/custom.xml><?xml version="1.0" encoding="utf-8"?>
<Properties xmlns="http://schemas.openxmlformats.org/officeDocument/2006/custom-properties" xmlns:vt="http://schemas.openxmlformats.org/officeDocument/2006/docPropsVTypes"/>
</file>