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Cultural</w:t>
      </w:r>
      <w:r>
        <w:t xml:space="preserve"> </w:t>
      </w:r>
      <w:r>
        <w:t xml:space="preserve">Heritage</w:t>
      </w:r>
      <w:r>
        <w:t xml:space="preserve"> </w:t>
      </w:r>
      <w:r>
        <w:t xml:space="preserve">with</w:t>
      </w:r>
      <w:r>
        <w:t xml:space="preserve"> </w:t>
      </w:r>
      <w:r>
        <w:t xml:space="preserve">Contemporary</w:t>
      </w:r>
      <w:r>
        <w:t xml:space="preserve"> </w:t>
      </w:r>
      <w:r>
        <w:t xml:space="preserve">Design</w:t>
      </w:r>
      <w:r>
        <w:t xml:space="preserve"> </w:t>
      </w:r>
      <w:r>
        <w:t xml:space="preserve">in</w:t>
      </w:r>
      <w:r>
        <w:t xml:space="preserve"> </w:t>
      </w:r>
      <w:r>
        <w:t xml:space="preserve">Osaka</w:t>
      </w:r>
    </w:p>
    <w:bookmarkStart w:id="29" w:name="Xf3b9e53b3a1f4d9908fa0be6694229c38b705f2"/>
    <w:p>
      <w:pPr>
        <w:pStyle w:val="Heading1"/>
      </w:pPr>
      <w:r>
        <w:t xml:space="preserve">Thesis Proposal: Architectural Synthesis of Traditional Aesthetics and Modern Urban Needs in Japan Osaka</w:t>
      </w:r>
    </w:p>
    <w:bookmarkStart w:id="20" w:name="introduction-and-background"/>
    <w:p>
      <w:pPr>
        <w:pStyle w:val="Heading2"/>
      </w:pPr>
      <w:r>
        <w:t xml:space="preserve">1. Introduction and Background</w:t>
      </w:r>
    </w:p>
    <w:p>
      <w:pPr>
        <w:pStyle w:val="FirstParagraph"/>
      </w:pPr>
      <w:r>
        <w:t xml:space="preserve">The city of Osaka, Japan, presents a unique architectural landscape where centuries-old traditions collide with relentless modernization. As an aspiring</w:t>
      </w:r>
      <w:r>
        <w:t xml:space="preserve"> </w:t>
      </w:r>
      <w:r>
        <w:rPr>
          <w:bCs/>
          <w:b/>
        </w:rPr>
        <w:t xml:space="preserve">Architect</w:t>
      </w:r>
      <w:r>
        <w:t xml:space="preserve"> </w:t>
      </w:r>
      <w:r>
        <w:t xml:space="preserve">deeply invested in cross-cultural design philosophy, this thesis explores how contemporary architecture can honor Osaka's cultural essence while addressing 21st-century urban challenges. With its historical role as Japan's "kitchen" and commercial hub, Osaka possesses irreplaceable architectural narratives—from the preserved Kōshien Stadium to the Edo-period Namba district—that risk erasure amid rapid development. This</w:t>
      </w:r>
      <w:r>
        <w:t xml:space="preserve"> </w:t>
      </w:r>
      <w:r>
        <w:rPr>
          <w:bCs/>
          <w:b/>
        </w:rPr>
        <w:t xml:space="preserve">Thesis Proposal</w:t>
      </w:r>
      <w:r>
        <w:t xml:space="preserve"> </w:t>
      </w:r>
      <w:r>
        <w:t xml:space="preserve">argues that a new paradigm must emerge where the</w:t>
      </w:r>
      <w:r>
        <w:t xml:space="preserve"> </w:t>
      </w:r>
      <w:r>
        <w:rPr>
          <w:bCs/>
          <w:b/>
        </w:rPr>
        <w:t xml:space="preserve">Architect</w:t>
      </w:r>
      <w:r>
        <w:t xml:space="preserve"> </w:t>
      </w:r>
      <w:r>
        <w:t xml:space="preserve">acts not merely as a designer but as a cultural custodian, weaving Osaka's intangible heritage into sustainable, human-centered spaces.</w:t>
      </w:r>
    </w:p>
    <w:bookmarkEnd w:id="20"/>
    <w:bookmarkStart w:id="21" w:name="problem-statement-and-research-gap"/>
    <w:p>
      <w:pPr>
        <w:pStyle w:val="Heading2"/>
      </w:pPr>
      <w:r>
        <w:t xml:space="preserve">2. Problem Statement and Research Gap</w:t>
      </w:r>
    </w:p>
    <w:p>
      <w:pPr>
        <w:pStyle w:val="FirstParagraph"/>
      </w:pPr>
      <w:r>
        <w:t xml:space="preserve">Current architectural practices in Osaka often prioritize economic efficiency over cultural continuity. While projects like the Umeda Sky Building showcase technical innovation, they rarely engage with Osaka's distinct aesthetic philosophy—</w:t>
      </w:r>
      <w:r>
        <w:rPr>
          <w:iCs/>
          <w:i/>
        </w:rPr>
        <w:t xml:space="preserve">ma</w:t>
      </w:r>
      <w:r>
        <w:t xml:space="preserve"> </w:t>
      </w:r>
      <w:r>
        <w:t xml:space="preserve">(negative space),</w:t>
      </w:r>
      <w:r>
        <w:t xml:space="preserve"> </w:t>
      </w:r>
      <w:r>
        <w:rPr>
          <w:iCs/>
          <w:i/>
        </w:rPr>
        <w:t xml:space="preserve">wabi-sabi</w:t>
      </w:r>
      <w:r>
        <w:t xml:space="preserve"> </w:t>
      </w:r>
      <w:r>
        <w:t xml:space="preserve">(imperfect beauty), and</w:t>
      </w:r>
      <w:r>
        <w:t xml:space="preserve"> </w:t>
      </w:r>
      <w:r>
        <w:rPr>
          <w:iCs/>
          <w:i/>
        </w:rPr>
        <w:t xml:space="preserve">kintsugi</w:t>
      </w:r>
      <w:r>
        <w:t xml:space="preserve"> </w:t>
      </w:r>
      <w:r>
        <w:t xml:space="preserve">(golden repair). A critical gap exists in methodologies that systematically integrate these principles into high-density urban environments. This research addresses the absence of localized frameworks for architects operating in Osaka's unique socio-geographical context, where post-war reconstruction has fragmented cultural continuity. Without such a framework, Osaka risks becoming a homogenized metropolis devoid of its soul—a consequence no visionary</w:t>
      </w:r>
      <w:r>
        <w:t xml:space="preserve"> </w:t>
      </w:r>
      <w:r>
        <w:rPr>
          <w:bCs/>
          <w:b/>
        </w:rPr>
        <w:t xml:space="preserve">Architect</w:t>
      </w:r>
      <w:r>
        <w:t xml:space="preserve"> </w:t>
      </w:r>
      <w:r>
        <w:t xml:space="preserve">should accept.</w:t>
      </w:r>
    </w:p>
    <w:bookmarkEnd w:id="21"/>
    <w:bookmarkStart w:id="22" w:name="research-objectives"/>
    <w:p>
      <w:pPr>
        <w:pStyle w:val="Heading2"/>
      </w:pPr>
      <w:r>
        <w:t xml:space="preserve">3. Research Objectives</w:t>
      </w:r>
    </w:p>
    <w:p>
      <w:pPr>
        <w:pStyle w:val="FirstParagraph"/>
      </w:pPr>
      <w:r>
        <w:t xml:space="preserve">This thesis pursues three interconnected objectives:</w:t>
      </w:r>
    </w:p>
    <w:p>
      <w:pPr>
        <w:numPr>
          <w:ilvl w:val="0"/>
          <w:numId w:val="1001"/>
        </w:numPr>
        <w:pStyle w:val="Compact"/>
      </w:pPr>
      <w:r>
        <w:t xml:space="preserve">To document Osaka's architectural heritage through ethnographic study of traditional neighborhoods (e.g., Dōtonbori, Shitennoji temple district), identifying aesthetic principles applicable to contemporary design.</w:t>
      </w:r>
    </w:p>
    <w:p>
      <w:pPr>
        <w:numPr>
          <w:ilvl w:val="0"/>
          <w:numId w:val="1001"/>
        </w:numPr>
        <w:pStyle w:val="Compact"/>
      </w:pPr>
      <w:r>
        <w:t xml:space="preserve">To develop a hybrid design methodology merging Japanese philosophical concepts with modern sustainable practices, tailored for Osaka's climate and urban fabric.</w:t>
      </w:r>
    </w:p>
    <w:p>
      <w:pPr>
        <w:numPr>
          <w:ilvl w:val="0"/>
          <w:numId w:val="1001"/>
        </w:numPr>
        <w:pStyle w:val="Compact"/>
      </w:pPr>
      <w:r>
        <w:t xml:space="preserve">To propose a case study prototype—a community hub in Osaka's Namba district—demonstrating how these principles create functional, culturally resonant spaces that enhance social cohesion.</w:t>
      </w:r>
    </w:p>
    <w:bookmarkEnd w:id="22"/>
    <w:bookmarkStart w:id="23" w:name="literature-review"/>
    <w:p>
      <w:pPr>
        <w:pStyle w:val="Heading2"/>
      </w:pPr>
      <w:r>
        <w:t xml:space="preserve">4. Literature Review</w:t>
      </w:r>
    </w:p>
    <w:p>
      <w:pPr>
        <w:pStyle w:val="FirstParagraph"/>
      </w:pPr>
      <w:r>
        <w:t xml:space="preserve">Existing scholarship on Japanese architecture (e.g., works by Kazuo Shinohara and Tadao Ando) emphasizes structural minimalism but often overlooks Osaka's distinctive cultural identity compared to Kyoto or Tokyo. Recent studies by the Japan Institute of Architects (2020) note that 68% of Osaka's post-1945 buildings lack cultural continuity, prioritizing "globalized" aesthetics. This research challenges that trend by drawing on underutilized sources: Osaka's own</w:t>
      </w:r>
      <w:r>
        <w:t xml:space="preserve"> </w:t>
      </w:r>
      <w:r>
        <w:rPr>
          <w:iCs/>
          <w:i/>
        </w:rPr>
        <w:t xml:space="preserve">chaya</w:t>
      </w:r>
      <w:r>
        <w:t xml:space="preserve"> </w:t>
      </w:r>
      <w:r>
        <w:t xml:space="preserve">(tea houses), merchant guild architecture, and the philosophy of</w:t>
      </w:r>
      <w:r>
        <w:t xml:space="preserve"> </w:t>
      </w:r>
      <w:r>
        <w:rPr>
          <w:iCs/>
          <w:i/>
        </w:rPr>
        <w:t xml:space="preserve">sabi</w:t>
      </w:r>
      <w:r>
        <w:t xml:space="preserve"> </w:t>
      </w:r>
      <w:r>
        <w:t xml:space="preserve">(quiet beauty in aging). Crucially, it bridges Western sustainability theories (e.g., Bjarke Ingels' "hedonistic sustainability") with Osaka-specific practices like</w:t>
      </w:r>
      <w:r>
        <w:t xml:space="preserve"> </w:t>
      </w:r>
      <w:r>
        <w:rPr>
          <w:iCs/>
          <w:i/>
        </w:rPr>
        <w:t xml:space="preserve">shibui</w:t>
      </w:r>
      <w:r>
        <w:t xml:space="preserve"> </w:t>
      </w:r>
      <w:r>
        <w:t xml:space="preserve">design—where simplicity conveys profound meaning. This synthesis has been notably absent in current</w:t>
      </w:r>
      <w:r>
        <w:t xml:space="preserve"> </w:t>
      </w:r>
      <w:r>
        <w:rPr>
          <w:bCs/>
          <w:b/>
        </w:rPr>
        <w:t xml:space="preserve">Architect</w:t>
      </w:r>
      <w:r>
        <w:t xml:space="preserve">-focused discourse.</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Phase 1: Cultural Documentation (3 months)</w:t>
      </w:r>
      <w:r>
        <w:t xml:space="preserve">: Collaborating with Osaka City Archives and local historians to map heritage sites, conducting interviews with 15+ elder residents of Namba to capture oral histories of place-making.</w:t>
      </w:r>
    </w:p>
    <w:p>
      <w:pPr>
        <w:numPr>
          <w:ilvl w:val="0"/>
          <w:numId w:val="1002"/>
        </w:numPr>
        <w:pStyle w:val="Compact"/>
      </w:pPr>
      <w:r>
        <w:rPr>
          <w:bCs/>
          <w:b/>
        </w:rPr>
        <w:t xml:space="preserve">Phase 2: Design Framework Development (4 months)</w:t>
      </w:r>
      <w:r>
        <w:t xml:space="preserve">: Creating a "Osaka Aesthetic Toolkit" translating cultural principles into design parameters (e.g., using</w:t>
      </w:r>
      <w:r>
        <w:t xml:space="preserve"> </w:t>
      </w:r>
      <w:r>
        <w:rPr>
          <w:iCs/>
          <w:i/>
        </w:rPr>
        <w:t xml:space="preserve">ma</w:t>
      </w:r>
      <w:r>
        <w:t xml:space="preserve"> </w:t>
      </w:r>
      <w:r>
        <w:t xml:space="preserve">to optimize public space circulation in dense zones).</w:t>
      </w:r>
    </w:p>
    <w:p>
      <w:pPr>
        <w:numPr>
          <w:ilvl w:val="0"/>
          <w:numId w:val="1002"/>
        </w:numPr>
        <w:pStyle w:val="Compact"/>
      </w:pPr>
      <w:r>
        <w:rPr>
          <w:bCs/>
          <w:b/>
        </w:rPr>
        <w:t xml:space="preserve">Phase 3: Prototype Design &amp; Simulation (5 months)</w:t>
      </w:r>
      <w:r>
        <w:t xml:space="preserve">: Developing a physical model and digital simulation of a proposed community center in Namba, testing thermal performance, social interaction metrics, and cultural resonance against benchmarks.</w:t>
      </w:r>
    </w:p>
    <w:p>
      <w:pPr>
        <w:pStyle w:val="FirstParagraph"/>
      </w:pPr>
      <w:r>
        <w:t xml:space="preserve">The</w:t>
      </w:r>
      <w:r>
        <w:t xml:space="preserve"> </w:t>
      </w:r>
      <w:r>
        <w:rPr>
          <w:bCs/>
          <w:b/>
        </w:rPr>
        <w:t xml:space="preserve">Architect</w:t>
      </w:r>
      <w:r>
        <w:t xml:space="preserve">'s role is central to each phase—acting as researcher, designer, and mediator between tradition and innovation. Fieldwork in Osaka will ensure contextually grounded outcomes beyond theoretical speculation.</w:t>
      </w:r>
    </w:p>
    <w:bookmarkEnd w:id="24"/>
    <w:bookmarkStart w:id="25" w:name="expected-contributions"/>
    <w:p>
      <w:pPr>
        <w:pStyle w:val="Heading2"/>
      </w:pPr>
      <w:r>
        <w:t xml:space="preserve">6. Expected Contributions</w:t>
      </w:r>
    </w:p>
    <w:p>
      <w:pPr>
        <w:pStyle w:val="FirstParagraph"/>
      </w:pPr>
      <w:r>
        <w:t xml:space="preserve">This thesis offers transformative value for both academia and practice:</w:t>
      </w:r>
    </w:p>
    <w:p>
      <w:pPr>
        <w:numPr>
          <w:ilvl w:val="0"/>
          <w:numId w:val="1003"/>
        </w:numPr>
        <w:pStyle w:val="Compact"/>
      </w:pPr>
      <w:r>
        <w:rPr>
          <w:bCs/>
          <w:b/>
        </w:rPr>
        <w:t xml:space="preserve">Theoretical</w:t>
      </w:r>
      <w:r>
        <w:t xml:space="preserve">: A first-of-its-kind framework for "place-specific" architecture in Japan, moving beyond generic "Japanese aesthetics" to Osaka's unique cultural DNA.</w:t>
      </w:r>
    </w:p>
    <w:p>
      <w:pPr>
        <w:numPr>
          <w:ilvl w:val="0"/>
          <w:numId w:val="1003"/>
        </w:numPr>
        <w:pStyle w:val="Compact"/>
      </w:pPr>
      <w:r>
        <w:rPr>
          <w:bCs/>
          <w:b/>
        </w:rPr>
        <w:t xml:space="preserve">Professional</w:t>
      </w:r>
      <w:r>
        <w:t xml:space="preserve">: Practical tools for architects working in Osaka—such as the toolkit—to navigate client demands while embedding cultural value, directly enhancing the profession's social license.</w:t>
      </w:r>
    </w:p>
    <w:p>
      <w:pPr>
        <w:numPr>
          <w:ilvl w:val="0"/>
          <w:numId w:val="1003"/>
        </w:numPr>
        <w:pStyle w:val="Compact"/>
      </w:pPr>
      <w:r>
        <w:rPr>
          <w:bCs/>
          <w:b/>
        </w:rPr>
        <w:t xml:space="preserve">Social</w:t>
      </w:r>
      <w:r>
        <w:t xml:space="preserve">: The proposed Namba prototype could catalyze community-led design processes, empowering residents to co-create spaces that reflect their identity—a critical need amid Osaka's gentrification pressures.</w:t>
      </w:r>
    </w:p>
    <w:p>
      <w:pPr>
        <w:pStyle w:val="FirstParagraph"/>
      </w:pPr>
      <w:r>
        <w:t xml:space="preserve">Crucially, this work positions the</w:t>
      </w:r>
      <w:r>
        <w:t xml:space="preserve"> </w:t>
      </w:r>
      <w:r>
        <w:rPr>
          <w:bCs/>
          <w:b/>
        </w:rPr>
        <w:t xml:space="preserve">Architect</w:t>
      </w:r>
      <w:r>
        <w:t xml:space="preserve"> </w:t>
      </w:r>
      <w:r>
        <w:t xml:space="preserve">as a pivotal agent for cultural preservation in Japan’s cities. As Osaka prepares for the 2030 World Expo, such research is not merely academic—it is essential to ensuring the city’s identity endures through its built environment.</w:t>
      </w:r>
    </w:p>
    <w:bookmarkEnd w:id="25"/>
    <w:bookmarkStart w:id="26" w:name="significance-in-japan-osaka-context"/>
    <w:p>
      <w:pPr>
        <w:pStyle w:val="Heading2"/>
      </w:pPr>
      <w:r>
        <w:t xml:space="preserve">7. Significance in Japan Osaka Context</w:t>
      </w:r>
    </w:p>
    <w:p>
      <w:pPr>
        <w:pStyle w:val="FirstParagraph"/>
      </w:pPr>
      <w:r>
        <w:t xml:space="preserve">Osaka stands at a crossroads: between preserving its "City of Joy" heritage and becoming an international showcase of modernity. This proposal directly responds to Osaka Prefecture's 2030 Urban Strategy, which prioritizes "culturally rooted innovation." By focusing on the</w:t>
      </w:r>
      <w:r>
        <w:t xml:space="preserve"> </w:t>
      </w:r>
      <w:r>
        <w:rPr>
          <w:bCs/>
          <w:b/>
        </w:rPr>
        <w:t xml:space="preserve">Architect</w:t>
      </w:r>
      <w:r>
        <w:t xml:space="preserve">'s role in this strategy, the thesis aligns with national initiatives like Japan’s "Society 5.0" vision for human-centered technology. It also addresses Osaka’s unique challenges—high population density (9,300/km²), aging infrastructure, and cultural erosion—through a lens that sees design as community-building. For instance, the proposed Namba project would use</w:t>
      </w:r>
      <w:r>
        <w:t xml:space="preserve"> </w:t>
      </w:r>
      <w:r>
        <w:rPr>
          <w:iCs/>
          <w:i/>
        </w:rPr>
        <w:t xml:space="preserve">kintsugi</w:t>
      </w:r>
      <w:r>
        <w:t xml:space="preserve"> </w:t>
      </w:r>
      <w:r>
        <w:t xml:space="preserve">principles to "repair" fragmented neighborhoods by incorporating existing structures into new designs, reducing waste while honoring history.</w:t>
      </w:r>
    </w:p>
    <w:bookmarkEnd w:id="26"/>
    <w:bookmarkStart w:id="27" w:name="timeline-and-feasibility"/>
    <w:p>
      <w:pPr>
        <w:pStyle w:val="Heading2"/>
      </w:pPr>
      <w:r>
        <w:t xml:space="preserve">8. Timeline and Feasibility</w:t>
      </w:r>
    </w:p>
    <w:p>
      <w:pPr>
        <w:pStyle w:val="FirstParagraph"/>
      </w:pPr>
      <w:r>
        <w:t xml:space="preserve">The 14-month research period is structured for practical execution in Osaka:</w:t>
      </w:r>
    </w:p>
    <w:p>
      <w:pPr>
        <w:numPr>
          <w:ilvl w:val="0"/>
          <w:numId w:val="1004"/>
        </w:numPr>
        <w:pStyle w:val="Compact"/>
      </w:pPr>
      <w:r>
        <w:rPr>
          <w:bCs/>
          <w:b/>
        </w:rPr>
        <w:t xml:space="preserve">Months 1–3</w:t>
      </w:r>
      <w:r>
        <w:t xml:space="preserve">: Heritage documentation and stakeholder engagement with Osaka City’s Cultural Affairs Bureau.</w:t>
      </w:r>
    </w:p>
    <w:p>
      <w:pPr>
        <w:numPr>
          <w:ilvl w:val="0"/>
          <w:numId w:val="1004"/>
        </w:numPr>
        <w:pStyle w:val="Compact"/>
      </w:pPr>
      <w:r>
        <w:rPr>
          <w:bCs/>
          <w:b/>
        </w:rPr>
        <w:t xml:space="preserve">Months 4–7</w:t>
      </w:r>
      <w:r>
        <w:t xml:space="preserve">: Framework development with support from Kansai University of International Studies (architecture department).</w:t>
      </w:r>
    </w:p>
    <w:p>
      <w:pPr>
        <w:numPr>
          <w:ilvl w:val="0"/>
          <w:numId w:val="1004"/>
        </w:numPr>
        <w:pStyle w:val="Compact"/>
      </w:pPr>
      <w:r>
        <w:rPr>
          <w:bCs/>
          <w:b/>
        </w:rPr>
        <w:t xml:space="preserve">Months 8–12</w:t>
      </w:r>
      <w:r>
        <w:t xml:space="preserve">: Prototype design, material testing, and community feedback sessions in Namba.</w:t>
      </w:r>
    </w:p>
    <w:p>
      <w:pPr>
        <w:numPr>
          <w:ilvl w:val="0"/>
          <w:numId w:val="1004"/>
        </w:numPr>
        <w:pStyle w:val="Compact"/>
      </w:pPr>
      <w:r>
        <w:rPr>
          <w:bCs/>
          <w:b/>
        </w:rPr>
        <w:t xml:space="preserve">Month 13–14</w:t>
      </w:r>
      <w:r>
        <w:t xml:space="preserve">: Thesis finalization and presentation to Osaka’s Architectural Association.</w:t>
      </w:r>
    </w:p>
    <w:p>
      <w:pPr>
        <w:pStyle w:val="FirstParagraph"/>
      </w:pPr>
      <w:r>
        <w:t xml:space="preserve">Feasibility is ensured through partnerships with local institutions (e.g., Osaka Design Center) and access to city data. The research avoids costly physical construction by utilizing digital prototyping—a pragmatic approach for an</w:t>
      </w:r>
      <w:r>
        <w:t xml:space="preserve"> </w:t>
      </w:r>
      <w:r>
        <w:rPr>
          <w:bCs/>
          <w:b/>
        </w:rPr>
        <w:t xml:space="preserve">Architect</w:t>
      </w:r>
      <w:r>
        <w:t xml:space="preserve"> </w:t>
      </w:r>
      <w:r>
        <w:t xml:space="preserve">in Japan’s resource-conscious context.</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asserts that the future of Osaka's architecture hinges on redefining the role of the</w:t>
      </w:r>
      <w:r>
        <w:t xml:space="preserve"> </w:t>
      </w:r>
      <w:r>
        <w:rPr>
          <w:bCs/>
          <w:b/>
        </w:rPr>
        <w:t xml:space="preserve">Architect</w:t>
      </w:r>
      <w:r>
        <w:t xml:space="preserve">. Beyond creating structures, today’s architects must embody cultural memory, transforming cities into living chronicles rather than sterile canvases. By grounding design in Osaka’s specific aesthetics—</w:t>
      </w:r>
      <w:r>
        <w:rPr>
          <w:iCs/>
          <w:i/>
        </w:rPr>
        <w:t xml:space="preserve">wabi-sabi</w:t>
      </w:r>
      <w:r>
        <w:t xml:space="preserve"> </w:t>
      </w:r>
      <w:r>
        <w:t xml:space="preserve">in aging materials,</w:t>
      </w:r>
      <w:r>
        <w:t xml:space="preserve"> </w:t>
      </w:r>
      <w:r>
        <w:rPr>
          <w:iCs/>
          <w:i/>
        </w:rPr>
        <w:t xml:space="preserve">ma</w:t>
      </w:r>
      <w:r>
        <w:t xml:space="preserve"> </w:t>
      </w:r>
      <w:r>
        <w:t xml:space="preserve">in public space—the thesis offers a blueprint for resilience where progress and tradition coexist. In an era of rapid urbanization across Japan, this work promises not just a better building, but a renewed civic identity for Osaka: one where every new structure whispers the city’s centuries-old story. As the</w:t>
      </w:r>
      <w:r>
        <w:t xml:space="preserve"> </w:t>
      </w:r>
      <w:r>
        <w:rPr>
          <w:bCs/>
          <w:b/>
        </w:rPr>
        <w:t xml:space="preserve">Architect</w:t>
      </w:r>
      <w:r>
        <w:t xml:space="preserve"> </w:t>
      </w:r>
      <w:r>
        <w:t xml:space="preserve">becomes an active guardian of culture, Japan Osaka stands ready to lead in redefining sustainable humanity through design.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Cultural Heritage with Contemporary Design in Osaka</dc:title>
  <dc:creator/>
  <dc:language>en</dc:language>
  <cp:keywords/>
  <dcterms:created xsi:type="dcterms:W3CDTF">2026-09-25T23:53:18Z</dcterms:created>
  <dcterms:modified xsi:type="dcterms:W3CDTF">2026-09-25T23:53:18Z</dcterms:modified>
</cp:coreProperties>
</file>

<file path=docProps/custom.xml><?xml version="1.0" encoding="utf-8"?>
<Properties xmlns="http://schemas.openxmlformats.org/officeDocument/2006/custom-properties" xmlns:vt="http://schemas.openxmlformats.org/officeDocument/2006/docPropsVTypes"/>
</file>