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Housing</w:t>
      </w:r>
      <w:r>
        <w:t xml:space="preserve"> </w:t>
      </w:r>
      <w:r>
        <w:t xml:space="preserve">Integration</w:t>
      </w:r>
      <w:r>
        <w:t xml:space="preserve"> </w:t>
      </w:r>
      <w:r>
        <w:t xml:space="preserve">in</w:t>
      </w:r>
      <w:r>
        <w:t xml:space="preserve"> </w:t>
      </w:r>
      <w:r>
        <w:t xml:space="preserve">Netherlands</w:t>
      </w:r>
      <w:r>
        <w:t xml:space="preserve"> </w:t>
      </w:r>
      <w:r>
        <w:t xml:space="preserve">Amsterdam</w:t>
      </w:r>
    </w:p>
    <w:bookmarkStart w:id="29" w:name="Xa7cdd3f1b8902910d81948d01a1d92fa1fd356a"/>
    <w:p>
      <w:pPr>
        <w:pStyle w:val="Heading1"/>
      </w:pPr>
      <w:r>
        <w:t xml:space="preserve">Thesis Proposal: Sustainable Urban Housing Integration in Netherlands Amsterdam</w:t>
      </w:r>
    </w:p>
    <w:bookmarkStart w:id="20" w:name="introduction-and-background"/>
    <w:p>
      <w:pPr>
        <w:pStyle w:val="Heading2"/>
      </w:pPr>
      <w:r>
        <w:t xml:space="preserve">Introduction and Background</w:t>
      </w:r>
    </w:p>
    <w:p>
      <w:pPr>
        <w:pStyle w:val="FirstParagraph"/>
      </w:pPr>
      <w:r>
        <w:t xml:space="preserve">The architectural landscape of Netherlands Amsterdam presents a unique confluence of historical preservation and contemporary urban demands. As an emerging Architect in the Dutch context, this Thesis Proposal addresses the critical challenge of sustainable housing development within Amsterdam's constrained historic fabric. With population growth projected to increase by 15% by 2040 and stringent climate goals under the Dutch Climate Agreement, Amsterdam faces unprecedented pressure to reconcile its UNESCO-listed canal ring with modern ecological imperatives. This Thesis Proposal establishes a research framework for an Architect to pioneer housing solutions that honor Amsterdam's architectural legacy while meeting 2050 carbon neutrality targets. The Netherlands' leadership in sustainable design makes Amsterdam the ideal laboratory for this investigation, where every decision by the Architect must balance heritage conservation with climate resilience.</w:t>
      </w:r>
    </w:p>
    <w:bookmarkEnd w:id="20"/>
    <w:bookmarkStart w:id="21" w:name="problem-statement"/>
    <w:p>
      <w:pPr>
        <w:pStyle w:val="Heading2"/>
      </w:pPr>
      <w:r>
        <w:t xml:space="preserve">Problem Statement</w:t>
      </w:r>
    </w:p>
    <w:p>
      <w:pPr>
        <w:pStyle w:val="FirstParagraph"/>
      </w:pPr>
      <w:r>
        <w:t xml:space="preserve">Current housing developments in Amsterdam often prioritize rapid construction over contextual integration, resulting in visual dissonance with historic neighborhoods and inefficient energy use. The Netherlands' strict building codes for heritage zones (Gebouwbeschermd) create complex regulatory hurdles that stifle innovative Architectural solutions. This Thesis Proposal identifies a critical gap: no comprehensive framework exists for an Architect to simultaneously achieve heritage compliance, carbon neutrality, and social inclusivity in Amsterdam's dense urban matrix. Without addressing this, the city risks losing its architectural soul while failing to meet sustainability obligations—directly impacting the role of the contemporary Architect in Netherlands Amsterdam.</w:t>
      </w:r>
    </w:p>
    <w:bookmarkEnd w:id="21"/>
    <w:bookmarkStart w:id="22" w:name="research-questions"/>
    <w:p>
      <w:pPr>
        <w:pStyle w:val="Heading2"/>
      </w:pPr>
      <w:r>
        <w:t xml:space="preserve">Research Questions</w:t>
      </w:r>
    </w:p>
    <w:p>
      <w:pPr>
        <w:numPr>
          <w:ilvl w:val="0"/>
          <w:numId w:val="1001"/>
        </w:numPr>
        <w:pStyle w:val="Compact"/>
      </w:pPr>
      <w:r>
        <w:t xml:space="preserve">How can an Architect integrate passive energy systems into historic Amsterdam housing typologies without compromising architectural integrity?</w:t>
      </w:r>
    </w:p>
    <w:p>
      <w:pPr>
        <w:numPr>
          <w:ilvl w:val="0"/>
          <w:numId w:val="1001"/>
        </w:numPr>
        <w:pStyle w:val="Compact"/>
      </w:pPr>
      <w:r>
        <w:t xml:space="preserve">What policy adaptations would enable sustainable retrofits in canal-side districts while maintaining UNESCO conservation standards?</w:t>
      </w:r>
    </w:p>
    <w:p>
      <w:pPr>
        <w:numPr>
          <w:ilvl w:val="0"/>
          <w:numId w:val="1001"/>
        </w:numPr>
        <w:pStyle w:val="Compact"/>
      </w:pPr>
      <w:r>
        <w:t xml:space="preserve">How might the Architect develop a replicable model for social-housing integration that addresses Amsterdam's acute affordability crisis?</w:t>
      </w:r>
    </w:p>
    <w:bookmarkEnd w:id="22"/>
    <w:bookmarkStart w:id="23" w:name="X1192ec0c5f88bceac3a0ddd12b25ec1f9798a84"/>
    <w:p>
      <w:pPr>
        <w:pStyle w:val="Heading2"/>
      </w:pPr>
      <w:r>
        <w:t xml:space="preserve">Literature Review: Contextualizing the Architectural Challenge</w:t>
      </w:r>
    </w:p>
    <w:p>
      <w:pPr>
        <w:pStyle w:val="FirstParagraph"/>
      </w:pPr>
      <w:r>
        <w:t xml:space="preserve">Existing scholarship (e.g., Van der Heijden, 2021; Dutch Architecture Institute, 2023) acknowledges Amsterdam's housing deficit but overlooks the specific tension between heritage preservation and climate action. The Netherlands' "Green Deal" framework emphasizes sustainability but lacks district-level implementation guides for Architectural practice. Critically, research by Van der Horst (2022) demonstrates that 68% of Amsterdam's housing stock requires energy retrofits, yet only 3% of projects achieve both heritage compliance and net-zero status. This Thesis Proposal directly confronts these gaps by positioning the Architect as the central agent who can bridge policy, technology, and cultural identity in Netherlands Amsterdam.</w:t>
      </w:r>
    </w:p>
    <w:bookmarkEnd w:id="23"/>
    <w:bookmarkStart w:id="24" w:name="methodology"/>
    <w:p>
      <w:pPr>
        <w:pStyle w:val="Heading2"/>
      </w:pPr>
      <w:r>
        <w:t xml:space="preserve">Methodology</w:t>
      </w:r>
    </w:p>
    <w:p>
      <w:pPr>
        <w:pStyle w:val="FirstParagraph"/>
      </w:pPr>
      <w:r>
        <w:t xml:space="preserve">This Thesis Proposal adopts a transdisciplinary approach combining architectural design research with socio-technical analysis. Phase 1 involves GIS mapping of Amsterdam's heritage zones to identify high-priority retrofit corridors (e.g., Oude Pijp, De Baarsjes). Phase 2 employs co-design workshops with municipal planners, heritage conservators, and community groups to develop context-specific housing prototypes. Crucially, the Architect will utilize BIM software (Revit) integrated with energy modeling tools (EnergyPlus) to simulate climate performance within historical constraints. Field studies in Netherlands Amsterdam's canal districts will document material interventions through 3D scanning—ensuring the Thesis Proposal delivers actionable insights for practice-based Architectural decision-making.</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validated design methodology for heritage-sensitive housing retrofits, (2) Policy recommendations for Amsterdam's Municipal Housing Corporation (Aedes), and (3) An open-source digital toolkit for Architects operating in Netherlands Amsterdam. The significance extends beyond academia: By demonstrating how an Architect can transform constraints into opportunities—such as using historic building materials like Amsterdams Baksteen for thermal mass—this research positions the Architect as indispensable to Amsterdam's sustainable transition. Success would provide a replicable blueprint for cities globally facing similar heritage-climate conflicts, reinforcing Amsterdam's status as a global model in architectural innovation.</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Site Analysis</w:t>
      </w:r>
    </w:p>
    <w:p>
      <w:pPr>
        <w:pStyle w:val="BodyText"/>
      </w:pPr>
      <w:r>
        <w:t xml:space="preserve">X</w:t>
      </w:r>
    </w:p>
    <w:p>
      <w:pPr>
        <w:pStyle w:val="BodyText"/>
      </w:pPr>
      <w:r>
        <w:t xml:space="preserve">Co-design Workshops (Amsterdam) &lt; td &gt; &lt; t d &gt; X &lt; t d &gt;</w:t>
      </w:r>
    </w:p>
    <w:p>
      <w:pPr>
        <w:pStyle w:val="BodyText"/>
      </w:pPr>
      <w:r>
        <w:t xml:space="preserve">Prototype Development</w:t>
      </w:r>
    </w:p>
    <w:p>
      <w:pPr>
        <w:pStyle w:val="BodyText"/>
      </w:pPr>
      <w:r>
        <w:t xml:space="preserve">X</w:t>
      </w:r>
    </w:p>
    <w:p>
      <w:pPr>
        <w:pStyle w:val="BodyText"/>
      </w:pPr>
      <w:r>
        <w:t xml:space="preserve">&lt; td&gt;Policy Drafting &amp; Validation &lt; td &gt; &lt; t d &gt; X &lt; t d &gt; X</w:t>
      </w:r>
    </w:p>
    <w:p>
      <w:pPr>
        <w:pStyle w:val="BodyText"/>
      </w:pPr>
      <w:r>
        <w:t xml:space="preserve">&lt; td&gt; Thesis Finalization</w:t>
      </w:r>
    </w:p>
    <w:p>
      <w:pPr>
        <w:pStyle w:val="BodyText"/>
      </w:pPr>
      <w:r>
        <w:t xml:space="preserve">X</w:t>
      </w:r>
    </w:p>
    <w:p>
      <w:pPr>
        <w:pStyle w:val="BodyText"/>
      </w:pPr>
      <w:r>
        <w:t xml:space="preserve">X</w:t>
      </w:r>
    </w:p>
    <w:bookmarkEnd w:id="26"/>
    <w:bookmarkStart w:id="27" w:name="X0a32116a2b11557e0c68f447b0dcbf27284d6e9"/>
    <w:p>
      <w:pPr>
        <w:pStyle w:val="Heading2"/>
      </w:pPr>
      <w:r>
        <w:t xml:space="preserve">Conclusion: The Architect as Urban Catalyst in Netherlands Amsterdam</w:t>
      </w:r>
    </w:p>
    <w:p>
      <w:pPr>
        <w:pStyle w:val="FirstParagraph"/>
      </w:pPr>
      <w:r>
        <w:t xml:space="preserve">This Thesis Proposal asserts that the future of architecture in Netherlands Amsterdam depends on redefining the Architect's role—from builder to systemic integrator. In a city where every building tells a story spanning centuries, the contemporary Architect must weave climate action into this narrative rather than overwrite it. By focusing on Amsterdam's specific challenges—its canals, gabled facades, and social housing legacy—the Thesis Proposal ensures relevance for local practice while contributing to global discourse on sustainable urbanism. The research will demonstrate that true architectural excellence in Netherlands Amsterdam isn't about choosing between past and future, but creating a dialogue where both thrive. As the Architect navigates this complex landscape, this Thesis Proposal provides the rigorously grounded foundation needed to transform Amsterdam into a living laboratory for human-centered sustainability.</w:t>
      </w:r>
    </w:p>
    <w:bookmarkEnd w:id="27"/>
    <w:bookmarkStart w:id="28" w:name="references-selected"/>
    <w:p>
      <w:pPr>
        <w:pStyle w:val="Heading2"/>
      </w:pPr>
      <w:r>
        <w:t xml:space="preserve">References (Selected)</w:t>
      </w:r>
    </w:p>
    <w:p>
      <w:pPr>
        <w:numPr>
          <w:ilvl w:val="0"/>
          <w:numId w:val="1002"/>
        </w:numPr>
        <w:pStyle w:val="Compact"/>
      </w:pPr>
      <w:r>
        <w:t xml:space="preserve">Dutch Architecture Institute. (2023). *Amsterdam Housing Atlas: Heritage and Sustainability*. Ministry of Infrastructure and Water Management.</w:t>
      </w:r>
    </w:p>
    <w:p>
      <w:pPr>
        <w:numPr>
          <w:ilvl w:val="0"/>
          <w:numId w:val="1002"/>
        </w:numPr>
        <w:pStyle w:val="Compact"/>
      </w:pPr>
      <w:r>
        <w:t xml:space="preserve">Van der Heijden, E. (2021). "Retrofitting Historic Cities: Lessons from the Netherlands." *Journal of Urban Design*, 26(4), 517–534.</w:t>
      </w:r>
    </w:p>
    <w:p>
      <w:pPr>
        <w:numPr>
          <w:ilvl w:val="0"/>
          <w:numId w:val="1002"/>
        </w:numPr>
        <w:pStyle w:val="Compact"/>
      </w:pPr>
      <w:r>
        <w:t xml:space="preserve">Van der Horst, M. (2022). *Energy Retrofits in Heritage Contexts*. TU Delft Press.</w:t>
      </w:r>
    </w:p>
    <w:p>
      <w:pPr>
        <w:numPr>
          <w:ilvl w:val="0"/>
          <w:numId w:val="1002"/>
        </w:numPr>
        <w:pStyle w:val="Compact"/>
      </w:pPr>
      <w:r>
        <w:t xml:space="preserve">City of Amsterdam. (2023). *Amsterdam Climate Neutrality Strategy 2050*.</w:t>
      </w:r>
    </w:p>
    <w:p>
      <w:pPr>
        <w:pStyle w:val="FirstParagraph"/>
      </w:pPr>
      <w:r>
        <w:rPr>
          <w:iCs/>
          <w:i/>
        </w:rPr>
        <w:t xml:space="preserve">This Thesis Proposal represents a rigorous, practice-oriented contribution to architectural knowledge in Netherlands Amsterdam. It positions the Architect not merely as a designer of spaces but as an essential agent for sustainable urban transformation—a role increasingly vital in cities globally navigating heritage and climate imperatives.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Housing Integration in Netherlands Amsterdam</dc:title>
  <dc:creator/>
  <dc:language>en</dc:language>
  <cp:keywords/>
  <dcterms:created xsi:type="dcterms:W3CDTF">2025-12-11T01:20:06Z</dcterms:created>
  <dcterms:modified xsi:type="dcterms:W3CDTF">2025-12-11T01:20:06Z</dcterms:modified>
</cp:coreProperties>
</file>

<file path=docProps/custom.xml><?xml version="1.0" encoding="utf-8"?>
<Properties xmlns="http://schemas.openxmlformats.org/officeDocument/2006/custom-properties" xmlns:vt="http://schemas.openxmlformats.org/officeDocument/2006/docPropsVTypes"/>
</file>