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w:t>
      </w:r>
      <w:r>
        <w:t xml:space="preserve"> </w:t>
      </w:r>
      <w:r>
        <w:t xml:space="preserve">Framework</w:t>
      </w:r>
      <w:r>
        <w:t xml:space="preserve"> </w:t>
      </w:r>
      <w:r>
        <w:t xml:space="preserve">for</w:t>
      </w:r>
      <w:r>
        <w:t xml:space="preserve"> </w:t>
      </w:r>
      <w:r>
        <w:t xml:space="preserve">Abuja's</w:t>
      </w:r>
      <w:r>
        <w:t xml:space="preserve"> </w:t>
      </w:r>
      <w:r>
        <w:t xml:space="preserve">Future</w:t>
      </w:r>
      <w:r>
        <w:t xml:space="preserve"> </w:t>
      </w:r>
      <w:r>
        <w:t xml:space="preserve">Development</w:t>
      </w:r>
    </w:p>
    <w:bookmarkStart w:id="27" w:name="X99212f724039bb8954f2a7bbcf7a300925a489b"/>
    <w:p>
      <w:pPr>
        <w:pStyle w:val="Heading1"/>
      </w:pPr>
      <w:r>
        <w:t xml:space="preserve">Thesis Proposal: Sustainable Urban Architectural Practice in Nigeria: A Framework for Abuja's Future Development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Architect</w:t>
      </w:r>
      <w:r>
        <w:t xml:space="preserve"> </w:t>
      </w:r>
      <w:r>
        <w:t xml:space="preserve">in shaping sustainable, resilient, and culturally resonant urban environments is paramount, particularly within rapidly evolving contexts like the Federal Capital Territory (FCT) of Nigeria. Abuja, Nigeria's purpose-built capital city established in 1991, stands at a critical juncture. While designed as a modern administrative hub with ambitious planning principles, Abuja now confronts intense pressures: unprecedented population growth, infrastructural strain, climate vulnerability (including extreme heat and flooding), and the need to balance modern development with Nigeria's rich cultural heritage. This Thesis Proposal outlines research into the evolving responsibilities of the</w:t>
      </w:r>
      <w:r>
        <w:t xml:space="preserve"> </w:t>
      </w:r>
      <w:r>
        <w:rPr>
          <w:bCs/>
          <w:b/>
        </w:rPr>
        <w:t xml:space="preserve">Architect</w:t>
      </w:r>
      <w:r>
        <w:t xml:space="preserve"> </w:t>
      </w:r>
      <w:r>
        <w:t xml:space="preserve">within this specific Nigerian context. It argues that a new, integrated framework for architectural practice is essential for Abuja to achieve its potential as a globally relevant, sustainable metropolis by 2030 and beyond. This research directly addresses the critical need for</w:t>
      </w:r>
      <w:r>
        <w:t xml:space="preserve"> </w:t>
      </w:r>
      <w:r>
        <w:rPr>
          <w:bCs/>
          <w:b/>
        </w:rPr>
        <w:t xml:space="preserve">Nigeria Abuja</w:t>
      </w:r>
      <w:r>
        <w:t xml:space="preserve"> </w:t>
      </w:r>
      <w:r>
        <w:t xml:space="preserve">to move beyond conventional development models towards genuinely context-specific, sustainable urbanism led by a forward-thinking</w:t>
      </w:r>
      <w:r>
        <w:t xml:space="preserve"> </w:t>
      </w:r>
      <w:r>
        <w:rPr>
          <w:bCs/>
          <w:b/>
        </w:rPr>
        <w:t xml:space="preserve">Architect</w:t>
      </w:r>
      <w:r>
        <w:t xml:space="preserve">.</w:t>
      </w:r>
    </w:p>
    <w:bookmarkEnd w:id="20"/>
    <w:bookmarkStart w:id="21" w:name="X1abf20e6e17c4e389675460a94fa861ac22fc3e"/>
    <w:p>
      <w:pPr>
        <w:pStyle w:val="Heading2"/>
      </w:pPr>
      <w:r>
        <w:t xml:space="preserve">The Imperative for Context-Specific Architectural Leadership in Abuja</w:t>
      </w:r>
    </w:p>
    <w:p>
      <w:pPr>
        <w:pStyle w:val="FirstParagraph"/>
      </w:pPr>
      <w:r>
        <w:t xml:space="preserve">Abuja's development trajectory has often prioritized aesthetics and scale over deep integration with local ecology, socio-economic realities, and cultural identity. Many projects reflect imported paradigms rather than responsive design. The current challenges – from energy-intensive cooling demands in the tropical savanna climate to the proliferation of informal settlements on peri-urban fringes – highlight a gap in how architectural practice engages with Abuja's unique complexities. The</w:t>
      </w:r>
      <w:r>
        <w:t xml:space="preserve"> </w:t>
      </w:r>
      <w:r>
        <w:rPr>
          <w:bCs/>
          <w:b/>
        </w:rPr>
        <w:t xml:space="preserve">Architect</w:t>
      </w:r>
      <w:r>
        <w:t xml:space="preserve"> </w:t>
      </w:r>
      <w:r>
        <w:t xml:space="preserve">is not merely a designer of buildings but must become an urban strategist, environmental manager, and community catalyst. This thesis posits that the profession in</w:t>
      </w:r>
      <w:r>
        <w:t xml:space="preserve"> </w:t>
      </w:r>
      <w:r>
        <w:rPr>
          <w:bCs/>
          <w:b/>
        </w:rPr>
        <w:t xml:space="preserve">Nigeria Abuja</w:t>
      </w:r>
      <w:r>
        <w:t xml:space="preserve"> </w:t>
      </w:r>
      <w:r>
        <w:t xml:space="preserve">must evolve from purely technical execution towards a holistic, place-based practice deeply attuned to the city's specific climate, social fabric, economic constraints, and cultural narratives.</w:t>
      </w:r>
    </w:p>
    <w:bookmarkEnd w:id="21"/>
    <w:bookmarkStart w:id="22" w:name="Xc809eaadaafb4d8b05cc0f383ea29a16351f7e7"/>
    <w:p>
      <w:pPr>
        <w:pStyle w:val="Heading2"/>
      </w:pPr>
      <w:r>
        <w:t xml:space="preserve">Literature Review: Gaps in Current Practice and Research</w:t>
      </w:r>
    </w:p>
    <w:p>
      <w:pPr>
        <w:pStyle w:val="FirstParagraph"/>
      </w:pPr>
      <w:r>
        <w:t xml:space="preserve">Existing literature on African urbanism often treats cities homogenously or focuses on post-colonial critique without providing actionable frameworks for contemporary practice. Research specifically targeting sustainable architectural methodologies *within the unique socio-physical context of Abuja* is scarce. While studies exist on climate-responsive design in tropical Africa, they rarely integrate the specific challenges of a planned city grappling with rapid informal growth, water security issues (e.g., flooding in areas like Garki and Wuse), and energy poverty. Furthermore, research on the professional role of the</w:t>
      </w:r>
      <w:r>
        <w:t xml:space="preserve"> </w:t>
      </w:r>
      <w:r>
        <w:rPr>
          <w:bCs/>
          <w:b/>
        </w:rPr>
        <w:t xml:space="preserve">Architect</w:t>
      </w:r>
      <w:r>
        <w:t xml:space="preserve"> </w:t>
      </w:r>
      <w:r>
        <w:t xml:space="preserve">in Nigerian urban governance is limited, particularly regarding their potential to influence policy through design advocacy. This thesis directly addresses this gap by focusing on Abuja as a critical case study for redefining architectural leadership in emerging African capitals.</w:t>
      </w:r>
    </w:p>
    <w:bookmarkEnd w:id="22"/>
    <w:bookmarkStart w:id="23" w:name="research-questions"/>
    <w:p>
      <w:pPr>
        <w:pStyle w:val="Heading2"/>
      </w:pPr>
      <w:r>
        <w:t xml:space="preserve">Research Questions</w:t>
      </w:r>
    </w:p>
    <w:p>
      <w:pPr>
        <w:pStyle w:val="FirstParagraph"/>
      </w:pPr>
      <w:r>
        <w:t xml:space="preserve">This research will be guided by the following central questions:</w:t>
      </w:r>
    </w:p>
    <w:p>
      <w:pPr>
        <w:numPr>
          <w:ilvl w:val="0"/>
          <w:numId w:val="1001"/>
        </w:numPr>
        <w:pStyle w:val="Compact"/>
      </w:pPr>
      <w:r>
        <w:t xml:space="preserve">How do current architectural practices in</w:t>
      </w:r>
      <w:r>
        <w:t xml:space="preserve"> </w:t>
      </w:r>
      <w:r>
        <w:rPr>
          <w:bCs/>
          <w:b/>
        </w:rPr>
        <w:t xml:space="preserve">Nigeria Abuja</w:t>
      </w:r>
      <w:r>
        <w:t xml:space="preserve"> </w:t>
      </w:r>
      <w:r>
        <w:t xml:space="preserve">address the specific climatic challenges (heat, rainfall patterns) and socio-economic constraints (energy access, informal settlements)?</w:t>
      </w:r>
    </w:p>
    <w:p>
      <w:pPr>
        <w:numPr>
          <w:ilvl w:val="0"/>
          <w:numId w:val="1001"/>
        </w:numPr>
        <w:pStyle w:val="Compact"/>
      </w:pPr>
      <w:r>
        <w:t xml:space="preserve">To what extent do prevailing architectural approaches in Abuja integrate local cultural narratives and materials into sustainable design solutions?</w:t>
      </w:r>
    </w:p>
    <w:p>
      <w:pPr>
        <w:numPr>
          <w:ilvl w:val="0"/>
          <w:numId w:val="1001"/>
        </w:numPr>
        <w:pStyle w:val="Compact"/>
      </w:pPr>
      <w:r>
        <w:t xml:space="preserve">What institutional, professional, and educational barriers hinder the adoption of truly integrated sustainable architectural frameworks within Abuja's development ecosystem?</w:t>
      </w:r>
    </w:p>
    <w:p>
      <w:pPr>
        <w:numPr>
          <w:ilvl w:val="0"/>
          <w:numId w:val="1001"/>
        </w:numPr>
        <w:pStyle w:val="Compact"/>
      </w:pPr>
      <w:r>
        <w:t xml:space="preserve">How can the role of the</w:t>
      </w:r>
      <w:r>
        <w:t xml:space="preserve"> </w:t>
      </w:r>
      <w:r>
        <w:rPr>
          <w:bCs/>
          <w:b/>
        </w:rPr>
        <w:t xml:space="preserve">Architect</w:t>
      </w:r>
      <w:r>
        <w:t xml:space="preserve"> </w:t>
      </w:r>
      <w:r>
        <w:t xml:space="preserve">be strategically redefined to proactively shape Abuja's future sustainability outcomes through advocacy, design innovation, and community engagement?</w:t>
      </w:r>
    </w:p>
    <w:bookmarkEnd w:id="23"/>
    <w:bookmarkStart w:id="24" w:name="methodology"/>
    <w:p>
      <w:pPr>
        <w:pStyle w:val="Heading2"/>
      </w:pPr>
      <w:r>
        <w:t xml:space="preserve">Methodology</w:t>
      </w:r>
    </w:p>
    <w:p>
      <w:pPr>
        <w:pStyle w:val="FirstParagraph"/>
      </w:pPr>
      <w:r>
        <w:t xml:space="preserve">This mixed-methods research will employ a three-pronged approach:</w:t>
      </w:r>
    </w:p>
    <w:p>
      <w:pPr>
        <w:numPr>
          <w:ilvl w:val="0"/>
          <w:numId w:val="1002"/>
        </w:numPr>
        <w:pStyle w:val="Compact"/>
      </w:pPr>
      <w:r>
        <w:rPr>
          <w:bCs/>
          <w:b/>
        </w:rPr>
        <w:t xml:space="preserve">Case Study Analysis:</w:t>
      </w:r>
      <w:r>
        <w:t xml:space="preserve"> </w:t>
      </w:r>
      <w:r>
        <w:t xml:space="preserve">Detailed examination of 5-7 significant built projects in Abuja (e.g., the National Mosque, selected government complexes, emerging sustainable housing initiatives like the proposed "Green Abuja" zones), evaluating their environmental performance, cultural sensitivity, and social impact using established sustainability metrics (LEED-like criteria adapted for local context) and ethnographic observation.</w:t>
      </w:r>
    </w:p>
    <w:p>
      <w:pPr>
        <w:numPr>
          <w:ilvl w:val="0"/>
          <w:numId w:val="1002"/>
        </w:numPr>
        <w:pStyle w:val="Compact"/>
      </w:pPr>
      <w:r>
        <w:rPr>
          <w:bCs/>
          <w:b/>
        </w:rPr>
        <w:t xml:space="preserve">Stakeholder Interviews:</w:t>
      </w:r>
      <w:r>
        <w:t xml:space="preserve"> </w:t>
      </w:r>
      <w:r>
        <w:t xml:space="preserve">In-depth semi-structured interviews with 25-30 key stakeholders: practicing</w:t>
      </w:r>
      <w:r>
        <w:t xml:space="preserve"> </w:t>
      </w:r>
      <w:r>
        <w:rPr>
          <w:bCs/>
          <w:b/>
        </w:rPr>
        <w:t xml:space="preserve">Architect</w:t>
      </w:r>
      <w:r>
        <w:t xml:space="preserve">s (both local firms and international), urban planners from FCTA, policymakers at Federal/State level, community leaders in peri-urban areas, and environmental NGOs operating in Abuja. This will identify barriers, opportunities, and desired roles for the profession.</w:t>
      </w:r>
    </w:p>
    <w:p>
      <w:pPr>
        <w:numPr>
          <w:ilvl w:val="0"/>
          <w:numId w:val="1002"/>
        </w:numPr>
        <w:pStyle w:val="Compact"/>
      </w:pPr>
      <w:r>
        <w:rPr>
          <w:bCs/>
          <w:b/>
        </w:rPr>
        <w:t xml:space="preserve">Design Workshop Series:</w:t>
      </w:r>
      <w:r>
        <w:t xml:space="preserve"> </w:t>
      </w:r>
      <w:r>
        <w:t xml:space="preserve">Facilitation of 3 collaborative workshops with architects, urban designers, students from Ahmadu Bello University (ABU), and community representatives to co-develop a preliminary framework for "Contextual Sustainable Architectural Practice" applicable to Abuja's specific conditions. This participatory approach ensures the proposed framework is grounded in local expertise.</w:t>
      </w:r>
    </w:p>
    <w:bookmarkEnd w:id="24"/>
    <w:bookmarkStart w:id="25" w:name="expected-outcomes-and-contribution"/>
    <w:p>
      <w:pPr>
        <w:pStyle w:val="Heading2"/>
      </w:pPr>
      <w:r>
        <w:t xml:space="preserve">Expected Outcomes and Contribution</w:t>
      </w:r>
    </w:p>
    <w:p>
      <w:pPr>
        <w:pStyle w:val="FirstParagraph"/>
      </w:pPr>
      <w:r>
        <w:t xml:space="preserve">This research aims to deliver a comprehensive, actionable framework titled "</w:t>
      </w:r>
      <w:r>
        <w:rPr>
          <w:iCs/>
          <w:i/>
        </w:rPr>
        <w:t xml:space="preserve">The Abuja Architectural Compass: A Framework for Contextual Sustainable Practice</w:t>
      </w:r>
      <w:r>
        <w:t xml:space="preserve">". This framework will:</w:t>
      </w:r>
    </w:p>
    <w:p>
      <w:pPr>
        <w:numPr>
          <w:ilvl w:val="0"/>
          <w:numId w:val="1003"/>
        </w:numPr>
        <w:pStyle w:val="Compact"/>
      </w:pPr>
      <w:r>
        <w:t xml:space="preserve">Provide specific, locally relevant design guidelines for climate-responsive architecture in Abuja's savanna climate (e.g., passive cooling strategies using local materials like clay brick and vegetation, water-sensitive urban design principles).</w:t>
      </w:r>
    </w:p>
    <w:p>
      <w:pPr>
        <w:numPr>
          <w:ilvl w:val="0"/>
          <w:numId w:val="1003"/>
        </w:numPr>
        <w:pStyle w:val="Compact"/>
      </w:pPr>
      <w:r>
        <w:t xml:space="preserve">Define a proactive professional role for the</w:t>
      </w:r>
      <w:r>
        <w:t xml:space="preserve"> </w:t>
      </w:r>
      <w:r>
        <w:rPr>
          <w:bCs/>
          <w:b/>
        </w:rPr>
        <w:t xml:space="preserve">Architect</w:t>
      </w:r>
      <w:r>
        <w:t xml:space="preserve"> </w:t>
      </w:r>
      <w:r>
        <w:t xml:space="preserve">extending beyond drawing boards to include policy advocacy, community co-design, and lifecycle assessment.</w:t>
      </w:r>
    </w:p>
    <w:p>
      <w:pPr>
        <w:numPr>
          <w:ilvl w:val="0"/>
          <w:numId w:val="1003"/>
        </w:numPr>
        <w:pStyle w:val="Compact"/>
      </w:pPr>
      <w:r>
        <w:t xml:space="preserve">Identify clear pathways for integrating cultural identity (Nigerian aesthetics and traditions) into contemporary sustainable architecture within Abuja's urban fabric.</w:t>
      </w:r>
    </w:p>
    <w:p>
      <w:pPr>
        <w:numPr>
          <w:ilvl w:val="0"/>
          <w:numId w:val="1003"/>
        </w:numPr>
        <w:pStyle w:val="Compact"/>
      </w:pPr>
      <w:r>
        <w:t xml:space="preserve">Offer a model for architectural education reform in Nigerian institutions (e.g., ABU, UNN) to better prepare graduates for the complex challenges of cities like Abuja.</w:t>
      </w:r>
    </w:p>
    <w:p>
      <w:pPr>
        <w:pStyle w:val="FirstParagraph"/>
      </w:pPr>
      <w:r>
        <w:t xml:space="preserve">The ultimate contribution will be a significant shift in how the profession views its responsibility within</w:t>
      </w:r>
      <w:r>
        <w:t xml:space="preserve"> </w:t>
      </w:r>
      <w:r>
        <w:rPr>
          <w:bCs/>
          <w:b/>
        </w:rPr>
        <w:t xml:space="preserve">Nigeria Abuja</w:t>
      </w:r>
      <w:r>
        <w:t xml:space="preserve">. It moves beyond aesthetics and function towards an essential role as a catalyst for resilient, equitable, and culturally authentic urban development. The framework will serve as a practical tool for architects, policymakers, developers, and communities seeking to navigate Abuja's complex growth trajectory sustainably.</w:t>
      </w:r>
    </w:p>
    <w:bookmarkEnd w:id="25"/>
    <w:bookmarkStart w:id="26" w:name="conclusion"/>
    <w:p>
      <w:pPr>
        <w:pStyle w:val="Heading2"/>
      </w:pPr>
      <w:r>
        <w:t xml:space="preserve">Conclusion</w:t>
      </w:r>
    </w:p>
    <w:p>
      <w:pPr>
        <w:pStyle w:val="FirstParagraph"/>
      </w:pPr>
      <w:r>
        <w:t xml:space="preserve">The future of Abuja is inextricably linked to the quality and vision of its built environment. This Thesis Proposal argues that realizing a truly sustainable and thriving capital for Nigeria requires redefining the role of the</w:t>
      </w:r>
      <w:r>
        <w:t xml:space="preserve"> </w:t>
      </w:r>
      <w:r>
        <w:rPr>
          <w:bCs/>
          <w:b/>
        </w:rPr>
        <w:t xml:space="preserve">Architect</w:t>
      </w:r>
      <w:r>
        <w:t xml:space="preserve">. It is not merely about designing better buildings, but about fostering an integrated practice capable of addressing Abuja's unique confluence of climate, culture, economy, and rapid urbanization. By centering research on</w:t>
      </w:r>
      <w:r>
        <w:t xml:space="preserve"> </w:t>
      </w:r>
      <w:r>
        <w:rPr>
          <w:bCs/>
          <w:b/>
        </w:rPr>
        <w:t xml:space="preserve">Nigeria Abuja</w:t>
      </w:r>
      <w:r>
        <w:t xml:space="preserve"> </w:t>
      </w:r>
      <w:r>
        <w:t xml:space="preserve">and proposing a concrete framework for the modern</w:t>
      </w:r>
      <w:r>
        <w:t xml:space="preserve"> </w:t>
      </w:r>
      <w:r>
        <w:rPr>
          <w:bCs/>
          <w:b/>
        </w:rPr>
        <w:t xml:space="preserve">Architect</w:t>
      </w:r>
      <w:r>
        <w:t xml:space="preserve">, this work aims to provide indispensable knowledge for shaping a more resilient, equitable, and vibrant Federal Capital Territory. The success of Abuja's development in the coming decades depends critically on embracing this new paradigm of architectural leadership within its specific Nigerian context. This research is therefore both timely and essential for the future of</w:t>
      </w:r>
      <w:r>
        <w:t xml:space="preserve"> </w:t>
      </w:r>
      <w:r>
        <w:rPr>
          <w:bCs/>
          <w:b/>
        </w:rPr>
        <w:t xml:space="preserve">Nigeria</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Architectural Practice in Nigeria: A Framework for Abuja's Future Development</dc:title>
  <dc:creator/>
  <dc:language>en</dc:language>
  <cp:keywords/>
  <dcterms:created xsi:type="dcterms:W3CDTF">2025-12-10T20:20:28Z</dcterms:created>
  <dcterms:modified xsi:type="dcterms:W3CDTF">2025-12-10T20:20:28Z</dcterms:modified>
</cp:coreProperties>
</file>

<file path=docProps/custom.xml><?xml version="1.0" encoding="utf-8"?>
<Properties xmlns="http://schemas.openxmlformats.org/officeDocument/2006/custom-properties" xmlns:vt="http://schemas.openxmlformats.org/officeDocument/2006/docPropsVTypes"/>
</file>