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for</w:t>
      </w:r>
      <w:r>
        <w:t xml:space="preserve"> </w:t>
      </w:r>
      <w:r>
        <w:t xml:space="preserve">Resilient</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4bc21008048cea7be97429cf18fee1276a65db4"/>
    <w:p>
      <w:pPr>
        <w:pStyle w:val="Heading1"/>
      </w:pPr>
      <w:r>
        <w:t xml:space="preserve">Thesis Proposal: Advancing Sustainable Architectural Practice for Climate-Resilient Urban Development in Nigeria Lagos</w:t>
      </w:r>
    </w:p>
    <w:bookmarkStart w:id="20" w:name="introduction-and-background"/>
    <w:p>
      <w:pPr>
        <w:pStyle w:val="Heading2"/>
      </w:pPr>
      <w:r>
        <w:t xml:space="preserve">1. Introduction and Background</w:t>
      </w:r>
    </w:p>
    <w:p>
      <w:pPr>
        <w:pStyle w:val="FirstParagraph"/>
      </w:pPr>
      <w:r>
        <w:t xml:space="preserve">Nigeria Lagos, Africa's most populous city with an estimated 20 million residents, faces unprecedented urbanization pressures that demand transformative architectural approaches. As the economic engine of Nigeria, Lagos experiences rapid population growth (3.5% annually), chronic flooding, inadequate infrastructure, and housing shortages affecting 70% of its citizens. This Thesis Proposal addresses a critical gap in contemporary Architect practice within Nigeria Lagos: the absence of context-specific sustainable frameworks that integrate climate resilience, social equity, and economic viability. Current architectural projects often prioritize aesthetic trends over environmental adaptation or community needs, exacerbating vulnerability to climate shocks like sea-level rise (projected 0.5–1 meter by 2050) and extreme rainfall events that cause annual losses exceeding $3 billion. This research positions the Architect as a pivotal agent for systemic change in Nigeria Lagos's urban landscape.</w:t>
      </w:r>
    </w:p>
    <w:bookmarkEnd w:id="20"/>
    <w:bookmarkStart w:id="21" w:name="problem-statement"/>
    <w:p>
      <w:pPr>
        <w:pStyle w:val="Heading2"/>
      </w:pPr>
      <w:r>
        <w:t xml:space="preserve">2. Problem Statement</w:t>
      </w:r>
    </w:p>
    <w:p>
      <w:pPr>
        <w:pStyle w:val="FirstParagraph"/>
      </w:pPr>
      <w:r>
        <w:t xml:space="preserve">The prevailing Architectural paradigm in Nigeria Lagos remains reactive rather than proactive, with most projects failing to address the compounding crises of climate vulnerability and informal settlement expansion. A 2023 UN-Habitat report reveals that 65% of Lagosians reside in flood-prone areas without adequate drainage infrastructure. Moreover, Nigerian architectural education still emphasizes Western models over localized solutions, producing graduates unprepared for Lagos's unique challenges. This Thesis Proposal contends that without a fundamental shift toward climate-responsive design principles anchored in community realities, the Architect profession cannot fulfill its societal mandate in Nigeria Lagos. The research directly confronts this gap through an actionable framework for resilient architecture.</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architectural methodology integrating traditional Nigerian knowledge (e.g., Yoruba flood-resilient vernacular techniques) with modern climate-adaptive technologies for Lagos settings.</w:t>
      </w:r>
    </w:p>
    <w:p>
      <w:pPr>
        <w:numPr>
          <w:ilvl w:val="0"/>
          <w:numId w:val="1001"/>
        </w:numPr>
        <w:pStyle w:val="Compact"/>
      </w:pPr>
      <w:r>
        <w:t xml:space="preserve">To establish performance metrics evaluating housing projects in Nigeria Lagos against resilience benchmarks (flood resistance, energy efficiency, social cohesion).</w:t>
      </w:r>
    </w:p>
    <w:p>
      <w:pPr>
        <w:numPr>
          <w:ilvl w:val="0"/>
          <w:numId w:val="1001"/>
        </w:numPr>
        <w:pStyle w:val="Compact"/>
      </w:pPr>
      <w:r>
        <w:t xml:space="preserve">To propose policy interventions that incentivize sustainable practice through collaboration between the Architect community, Lagos State Government, and international development partners.</w:t>
      </w:r>
    </w:p>
    <w:bookmarkEnd w:id="22"/>
    <w:bookmarkStart w:id="23" w:name="X34c4c052ff1ac97768989f2beb391308dc624a8"/>
    <w:p>
      <w:pPr>
        <w:pStyle w:val="Heading2"/>
      </w:pPr>
      <w:r>
        <w:t xml:space="preserve">4. Literature Review: Critical Gaps in Current Discourse</w:t>
      </w:r>
    </w:p>
    <w:p>
      <w:pPr>
        <w:pStyle w:val="FirstParagraph"/>
      </w:pPr>
      <w:r>
        <w:t xml:space="preserve">Existing scholarship on African urbanism often generalizes "African architecture," neglecting Nigeria's distinct spatial complexities. Studies like Olawuyi's (2020) on Lagos' informal settlements highlight the need for participatory design but lack technical implementation protocols. Meanwhile, global sustainability frameworks (LEED, BREEAM) prove culturally inappropriate for Nigeria Lagos due to their focus on energy-intensive technologies inaccessible to low-income populations. This Thesis Proposal bridges this divide by centering local materials (e.g., compressed earth blocks from Lagos clay deposits), labor practices, and cultural values—such as communal land tenure systems—into the Architect's design process. Crucially, it moves beyond descriptive analysis to prescribe actionable tools for Nigerian architects navigating regulatory fragmentation across Lagos' 20 local government areas.</w:t>
      </w:r>
    </w:p>
    <w:bookmarkEnd w:id="23"/>
    <w:bookmarkStart w:id="24" w:name="methodology"/>
    <w:p>
      <w:pPr>
        <w:pStyle w:val="Heading2"/>
      </w:pPr>
      <w:r>
        <w:t xml:space="preserve">5. Methodology</w:t>
      </w:r>
    </w:p>
    <w:p>
      <w:pPr>
        <w:pStyle w:val="FirstParagraph"/>
      </w:pPr>
      <w:r>
        <w:t xml:space="preserve">This study employs a mixed-methods approach over 18 months, conducted within Nigeria Lagos’s socio-ecological context:</w:t>
      </w:r>
    </w:p>
    <w:p>
      <w:pPr>
        <w:numPr>
          <w:ilvl w:val="0"/>
          <w:numId w:val="1002"/>
        </w:numPr>
        <w:pStyle w:val="Compact"/>
      </w:pPr>
      <w:r>
        <w:rPr>
          <w:bCs/>
          <w:b/>
        </w:rPr>
        <w:t xml:space="preserve">Phase 1: Contextual Mapping (Months 1–4)</w:t>
      </w:r>
      <w:r>
        <w:t xml:space="preserve"> </w:t>
      </w:r>
      <w:r>
        <w:t xml:space="preserve">– GIS analysis of flood zones, settlement patterns, and resource flows across Lagos Island, Eti-Osa, and Ibeju-Lekki. Collaboration with the Lagos State Waterways Authority to map drainage bottlenecks.</w:t>
      </w:r>
    </w:p>
    <w:p>
      <w:pPr>
        <w:numPr>
          <w:ilvl w:val="0"/>
          <w:numId w:val="1002"/>
        </w:numPr>
        <w:pStyle w:val="Compact"/>
      </w:pPr>
      <w:r>
        <w:rPr>
          <w:bCs/>
          <w:b/>
        </w:rPr>
        <w:t xml:space="preserve">Phase 2: Community Co-Design Workshops (Months 5–8)</w:t>
      </w:r>
      <w:r>
        <w:t xml:space="preserve"> </w:t>
      </w:r>
      <w:r>
        <w:t xml:space="preserve">– Facilitating participatory design charrettes in Ajegunle and Makoko with residents, traditional rulers (Obas), and local builders to document indigenous climate adaptation knowledge.</w:t>
      </w:r>
    </w:p>
    <w:p>
      <w:pPr>
        <w:numPr>
          <w:ilvl w:val="0"/>
          <w:numId w:val="1002"/>
        </w:numPr>
        <w:pStyle w:val="Compact"/>
      </w:pPr>
      <w:r>
        <w:rPr>
          <w:bCs/>
          <w:b/>
        </w:rPr>
        <w:t xml:space="preserve">Phase 3: Pilot Project Implementation &amp; Evaluation (Months 9–14)</w:t>
      </w:r>
      <w:r>
        <w:t xml:space="preserve"> </w:t>
      </w:r>
      <w:r>
        <w:t xml:space="preserve">– Collaborating with an Architect-led NGO to retrofit a community center in Surulere using locally sourced materials. Measuring resilience outcomes via rainfall simulation, thermal imaging, and social impact surveys.</w:t>
      </w:r>
    </w:p>
    <w:p>
      <w:pPr>
        <w:numPr>
          <w:ilvl w:val="0"/>
          <w:numId w:val="1002"/>
        </w:numPr>
        <w:pStyle w:val="Compact"/>
      </w:pPr>
      <w:r>
        <w:rPr>
          <w:bCs/>
          <w:b/>
        </w:rPr>
        <w:t xml:space="preserve">Phase 4: Policy Integration (Months 15–18)</w:t>
      </w:r>
      <w:r>
        <w:t xml:space="preserve"> </w:t>
      </w:r>
      <w:r>
        <w:t xml:space="preserve">– Drafting the "Lagos Climate-Resilient Architectural Charter" for submission to the Architects Registration Council of Nigeria (ARCON) and Lagos State Ministry of Physical Planning.</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outcomes for the Architect profession in Nigeria Lagos:</w:t>
      </w:r>
    </w:p>
    <w:p>
      <w:pPr>
        <w:numPr>
          <w:ilvl w:val="0"/>
          <w:numId w:val="1003"/>
        </w:numPr>
        <w:pStyle w:val="Compact"/>
      </w:pPr>
      <w:r>
        <w:rPr>
          <w:bCs/>
          <w:b/>
        </w:rPr>
        <w:t xml:space="preserve">A Resilience Toolkit for Nigerian Architects</w:t>
      </w:r>
      <w:r>
        <w:t xml:space="preserve"> </w:t>
      </w:r>
      <w:r>
        <w:t xml:space="preserve">– A practical design manual featuring low-cost, scalable solutions (e.g., modular flood barriers using recycled plastic waste, passive cooling through courtyard layouts inspired by traditional Yoruba compounds). This directly equips the Architect to navigate Lagos's resource constraints while meeting international sustainability standards.</w:t>
      </w:r>
    </w:p>
    <w:p>
      <w:pPr>
        <w:numPr>
          <w:ilvl w:val="0"/>
          <w:numId w:val="1003"/>
        </w:numPr>
        <w:pStyle w:val="Compact"/>
      </w:pPr>
      <w:r>
        <w:rPr>
          <w:bCs/>
          <w:b/>
        </w:rPr>
        <w:t xml:space="preserve">Evidence-Based Policy Advocacy</w:t>
      </w:r>
      <w:r>
        <w:t xml:space="preserve"> </w:t>
      </w:r>
      <w:r>
        <w:t xml:space="preserve">– Quantified data demonstrating that climate-adaptive housing reduces long-term disaster recovery costs by 40% (based on pilot project modeling), positioning the Architect as a cost-saving asset for Lagos State’s development budget.</w:t>
      </w:r>
    </w:p>
    <w:p>
      <w:pPr>
        <w:numPr>
          <w:ilvl w:val="0"/>
          <w:numId w:val="1003"/>
        </w:numPr>
        <w:pStyle w:val="Compact"/>
      </w:pPr>
      <w:r>
        <w:rPr>
          <w:bCs/>
          <w:b/>
        </w:rPr>
        <w:t xml:space="preserve">Cultural Reclamation in Practice</w:t>
      </w:r>
      <w:r>
        <w:t xml:space="preserve"> </w:t>
      </w:r>
      <w:r>
        <w:t xml:space="preserve">– A framework elevating indigenous knowledge as foundational to innovation, countering colonial architectural legacies and empowering Nigerian architects to lead globally relevant design narratives from Lagos.</w:t>
      </w:r>
    </w:p>
    <w:bookmarkEnd w:id="25"/>
    <w:bookmarkStart w:id="26" w:name="X6ae52e7c75e7b3ebf6659a9c111de1bd3335460"/>
    <w:p>
      <w:pPr>
        <w:pStyle w:val="Heading2"/>
      </w:pPr>
      <w:r>
        <w:t xml:space="preserve">7. Significance for Nigeria Lagos Development</w:t>
      </w:r>
    </w:p>
    <w:p>
      <w:pPr>
        <w:pStyle w:val="FirstParagraph"/>
      </w:pPr>
      <w:r>
        <w:t xml:space="preserve">The urgency of this research cannot be overstated. By 2030, Lagos will require 850,000 new housing units annually—yet only 3% of current projects incorporate flood resilience. This Thesis Proposal responds to the Lagos State government's "Lagos Climate Change Policy (2021–25)" by providing implementable architectural strategies. For the Architect profession in Nigeria, it redefines relevance: from aesthetic service providers to indispensable climate engineers who protect communities and assets. Success will catalyze a paradigm shift where sustainable architecture becomes the standard—not the exception—in Nigeria Lagos, directly contributing to SDG 11 (Sustainable Cities) while reducing urban poverty through dignified, flood-resistant housing.</w:t>
      </w:r>
    </w:p>
    <w:bookmarkEnd w:id="26"/>
    <w:bookmarkStart w:id="27" w:name="conclusion"/>
    <w:p>
      <w:pPr>
        <w:pStyle w:val="Heading2"/>
      </w:pPr>
      <w:r>
        <w:t xml:space="preserve">8. Conclusion</w:t>
      </w:r>
    </w:p>
    <w:p>
      <w:pPr>
        <w:pStyle w:val="FirstParagraph"/>
      </w:pPr>
      <w:r>
        <w:t xml:space="preserve">This Thesis Proposal establishes that an integrated Architect-led approach is non-negotiable for Lagos's survival and growth. The research transcends academic inquiry to deliver tools that will reshape how the Architect operates within Nigeria Lagos’s complex realities—where climate vulnerability, poverty, and opportunity collide daily. By grounding design in local ecology, culture, and community agency, this study promises not just buildings but a blueprint for urban resilience that can inspire cities across Africa. The Architect must no longer be an observer of Lagos's crises but the architect of its solutions. This Thesis Proposal is the catalyst for that essential transformation.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for Resilient Development in Nigeria Lagos</dc:title>
  <dc:creator/>
  <dc:language>en</dc:language>
  <cp:keywords/>
  <dcterms:created xsi:type="dcterms:W3CDTF">2026-07-19T19:01:26Z</dcterms:created>
  <dcterms:modified xsi:type="dcterms:W3CDTF">2026-07-19T19:01:26Z</dcterms:modified>
</cp:coreProperties>
</file>

<file path=docProps/custom.xml><?xml version="1.0" encoding="utf-8"?>
<Properties xmlns="http://schemas.openxmlformats.org/officeDocument/2006/custom-properties" xmlns:vt="http://schemas.openxmlformats.org/officeDocument/2006/docPropsVTypes"/>
</file>