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Pakistan</w:t>
      </w:r>
      <w:r>
        <w:t xml:space="preserve"> </w:t>
      </w:r>
      <w:r>
        <w:t xml:space="preserve">Karachi</w:t>
      </w:r>
    </w:p>
    <w:bookmarkStart w:id="27" w:name="X671cde3c1c937309c67aab7b19d2645f04a08fb"/>
    <w:p>
      <w:pPr>
        <w:pStyle w:val="Heading1"/>
      </w:pPr>
      <w:r>
        <w:t xml:space="preserve">Thesis Proposal: The Evolving Role of the Architect in Shaping Sustainable Urban Futures for Pakistan Karachi</w:t>
      </w:r>
    </w:p>
    <w:bookmarkStart w:id="20" w:name="abstract"/>
    <w:p>
      <w:pPr>
        <w:pStyle w:val="Heading2"/>
      </w:pPr>
      <w:r>
        <w:t xml:space="preserve">Abstract</w:t>
      </w:r>
    </w:p>
    <w:p>
      <w:pPr>
        <w:pStyle w:val="FirstParagraph"/>
      </w:pPr>
      <w:r>
        <w:t xml:space="preserve">This thesis proposes a critical investigation into the multifaceted responsibilities and challenges confronting the contemporary</w:t>
      </w:r>
      <w:r>
        <w:t xml:space="preserve"> </w:t>
      </w:r>
      <w:r>
        <w:t xml:space="preserve">Architect</w:t>
      </w:r>
      <w:r>
        <w:t xml:space="preserve"> </w:t>
      </w:r>
      <w:r>
        <w:t xml:space="preserve">operating within the dynamic, complex urban landscape of Karachi, Pakistan. As one of the world's fastest-growing megacities grappling with severe infrastructure deficits, environmental pressures, and socio-economic disparities, Karachi presents an unparalleled case study for redefining professional practice. This</w:t>
      </w:r>
      <w:r>
        <w:t xml:space="preserve"> </w:t>
      </w:r>
      <w:r>
        <w:t xml:space="preserve">Thesis Proposal</w:t>
      </w:r>
      <w:r>
        <w:t xml:space="preserve"> </w:t>
      </w:r>
      <w:r>
        <w:t xml:space="preserve">argues that the traditional role of the</w:t>
      </w:r>
      <w:r>
        <w:t xml:space="preserve"> </w:t>
      </w:r>
      <w:r>
        <w:t xml:space="preserve">Architect</w:t>
      </w:r>
      <w:r>
        <w:t xml:space="preserve"> </w:t>
      </w:r>
      <w:r>
        <w:t xml:space="preserve">must evolve beyond aesthetic design to become a proactive urban strategist, sustainability champion, and socially engaged facilitator within the context of</w:t>
      </w:r>
      <w:r>
        <w:t xml:space="preserve"> </w:t>
      </w:r>
      <w:r>
        <w:t xml:space="preserve">Pakistan Karachi</w:t>
      </w:r>
      <w:r>
        <w:t xml:space="preserve">. The research will critically analyze how architects navigate systemic challenges like rapid unplanned urbanization, climate vulnerability (especially flooding), inadequate municipal services, and informal settlement dynamics to contribute meaningfully to resilient city-making. This study directly addresses a critical gap in South Asian architectural discourse, focusing specifically on the pragmatic realities faced by the</w:t>
      </w:r>
      <w:r>
        <w:t xml:space="preserve"> </w:t>
      </w:r>
      <w:r>
        <w:t xml:space="preserve">Architect</w:t>
      </w:r>
      <w:r>
        <w:t xml:space="preserve"> </w:t>
      </w:r>
      <w:r>
        <w:t xml:space="preserve">in Karachi's unique socio-physical environment.</w:t>
      </w:r>
    </w:p>
    <w:bookmarkEnd w:id="20"/>
    <w:bookmarkStart w:id="21" w:name="X6ce03c4ebc126faf63470940aee891505ddc799"/>
    <w:p>
      <w:pPr>
        <w:pStyle w:val="Heading2"/>
      </w:pPr>
      <w:r>
        <w:t xml:space="preserve">1. Introduction: Karachi - A Crucible for Architectural Practice</w:t>
      </w:r>
    </w:p>
    <w:p>
      <w:pPr>
        <w:pStyle w:val="FirstParagraph"/>
      </w:pPr>
      <w:r>
        <w:t xml:space="preserve">Karachi, the economic engine and largest city of Pakistan, embodies profound architectural contradictions. It is a city of breathtaking beauty alongside severe urban decay, rich cultural heritage juxtaposed against overwhelming modern challenges. The sheer scale of its growth – from a small port town to a metropolis exceeding 20 million residents – has strained its infrastructure beyond capacity (UN-Habitat, 2019). This explosive expansion has often been unplanned and informal, leading to critical issues: inadequate housing for over 60% of the population (Karachi Urban Unit), frequent catastrophic flooding due to clogged drains and encroachment on natural waterways, energy insecurity, and the proliferation of low-quality construction. Within this volatile context, the role of the</w:t>
      </w:r>
      <w:r>
        <w:t xml:space="preserve"> </w:t>
      </w:r>
      <w:r>
        <w:t xml:space="preserve">Architect</w:t>
      </w:r>
      <w:r>
        <w:t xml:space="preserve"> </w:t>
      </w:r>
      <w:r>
        <w:t xml:space="preserve">in</w:t>
      </w:r>
      <w:r>
        <w:t xml:space="preserve"> </w:t>
      </w:r>
      <w:r>
        <w:t xml:space="preserve">Pakistan Karachi</w:t>
      </w:r>
      <w:r>
        <w:t xml:space="preserve"> </w:t>
      </w:r>
      <w:r>
        <w:t xml:space="preserve">is not merely about designing buildings; it is intrinsically linked to addressing systemic urban crises. This thesis positions the</w:t>
      </w:r>
      <w:r>
        <w:t xml:space="preserve"> </w:t>
      </w:r>
      <w:r>
        <w:t xml:space="preserve">Architect</w:t>
      </w:r>
      <w:r>
        <w:t xml:space="preserve"> </w:t>
      </w:r>
      <w:r>
        <w:t xml:space="preserve">as a pivotal, yet underutilized, agent for positive transformation in Karachi's future.</w:t>
      </w:r>
    </w:p>
    <w:bookmarkEnd w:id="21"/>
    <w:bookmarkStart w:id="22" w:name="X8a7bc20a1b88c52714fd72482645ad3438aa7ea"/>
    <w:p>
      <w:pPr>
        <w:pStyle w:val="Heading2"/>
      </w:pPr>
      <w:r>
        <w:t xml:space="preserve">2. Problem Statement: The Gap in Contemporary Architectural Practice for Karachi</w:t>
      </w:r>
    </w:p>
    <w:p>
      <w:pPr>
        <w:pStyle w:val="FirstParagraph"/>
      </w:pPr>
      <w:r>
        <w:t xml:space="preserve">Current architectural practice in Karachi often remains siloed within conventional building design, focusing primarily on client demands for high-end residential or commercial structures while neglecting broader urban systems and the needs of the majority population. There is a significant disconnect between academic architectural training (often emphasizing Western paradigms) and the urgent, complex realities of Karachi's urban fabric. Furthermore, architects frequently lack the necessary tools, policy advocacy skills, or institutional support to effectively engage with critical issues like informal settlement upgrading (e.g., Orangi Town model), flood-resilient infrastructure design for vulnerable communities (e.g., Malir River areas), or integrating traditional sustainable building techniques relevant to Karachi's climate. The existing</w:t>
      </w:r>
      <w:r>
        <w:t xml:space="preserve"> </w:t>
      </w:r>
      <w:r>
        <w:t xml:space="preserve">Thesis Proposal</w:t>
      </w:r>
      <w:r>
        <w:t xml:space="preserve"> </w:t>
      </w:r>
      <w:r>
        <w:t xml:space="preserve">aims to bridge this gap by exploring how the professional identity and practice of the</w:t>
      </w:r>
      <w:r>
        <w:t xml:space="preserve"> </w:t>
      </w:r>
      <w:r>
        <w:t xml:space="preserve">Architect</w:t>
      </w:r>
      <w:r>
        <w:t xml:space="preserve"> </w:t>
      </w:r>
      <w:r>
        <w:t xml:space="preserve">in Karachi can be consciously reconfigured to address these pressing, interconnected urban challenges.</w:t>
      </w:r>
    </w:p>
    <w:bookmarkEnd w:id="22"/>
    <w:bookmarkStart w:id="23" w:name="research-objectives"/>
    <w:p>
      <w:pPr>
        <w:pStyle w:val="Heading2"/>
      </w:pPr>
      <w:r>
        <w:t xml:space="preserve">3. Research Objectives</w:t>
      </w:r>
    </w:p>
    <w:p>
      <w:pPr>
        <w:numPr>
          <w:ilvl w:val="0"/>
          <w:numId w:val="1001"/>
        </w:numPr>
        <w:pStyle w:val="Compact"/>
      </w:pPr>
      <w:r>
        <w:t xml:space="preserve">To critically map the dominant constraints and opportunities shaping the professional practice of the Architect in Karachi, including regulatory frameworks (or lack thereof), economic pressures, client expectations, and environmental vulnerabilities.</w:t>
      </w:r>
    </w:p>
    <w:p>
      <w:pPr>
        <w:numPr>
          <w:ilvl w:val="0"/>
          <w:numId w:val="1001"/>
        </w:numPr>
        <w:pStyle w:val="Compact"/>
      </w:pPr>
      <w:r>
        <w:t xml:space="preserve">To analyze successful (and failed) case studies where Architects in Karachi have moved beyond traditional building design to engage with urban-scale issues like infrastructure planning, community participation in upgrading projects, or climate adaptation strategies.</w:t>
      </w:r>
    </w:p>
    <w:p>
      <w:pPr>
        <w:numPr>
          <w:ilvl w:val="0"/>
          <w:numId w:val="1001"/>
        </w:numPr>
        <w:pStyle w:val="Compact"/>
      </w:pPr>
      <w:r>
        <w:t xml:space="preserve">To identify the specific skills, knowledge domains (e.g., participatory design, sustainable engineering basics for local context, policy advocacy), and ethical frameworks required for the Architect to effectively operate as a holistic urban practitioner within Karachi's specific socio-ecological context.</w:t>
      </w:r>
    </w:p>
    <w:p>
      <w:pPr>
        <w:numPr>
          <w:ilvl w:val="0"/>
          <w:numId w:val="1001"/>
        </w:numPr>
        <w:pStyle w:val="Compact"/>
      </w:pPr>
      <w:r>
        <w:t xml:space="preserve">To propose a practical conceptual framework or model for redefining the role of the</w:t>
      </w:r>
      <w:r>
        <w:t xml:space="preserve"> </w:t>
      </w:r>
      <w:r>
        <w:t xml:space="preserve">Architect</w:t>
      </w:r>
      <w:r>
        <w:t xml:space="preserve"> </w:t>
      </w:r>
      <w:r>
        <w:t xml:space="preserve">in</w:t>
      </w:r>
      <w:r>
        <w:t xml:space="preserve"> </w:t>
      </w:r>
      <w:r>
        <w:t xml:space="preserve">Pakistan Karachi</w:t>
      </w:r>
      <w:r>
        <w:t xml:space="preserve">, emphasizing sustainability, equity, and resilience as core professional imperatives.</w:t>
      </w:r>
    </w:p>
    <w:bookmarkEnd w:id="23"/>
    <w:bookmarkStart w:id="24" w:name="methodology-grounded-in-karachis-reality"/>
    <w:p>
      <w:pPr>
        <w:pStyle w:val="Heading2"/>
      </w:pPr>
      <w:r>
        <w:t xml:space="preserve">4. Methodology: Grounded in Karachi's Reality</w:t>
      </w:r>
    </w:p>
    <w:p>
      <w:pPr>
        <w:pStyle w:val="FirstParagraph"/>
      </w:pPr>
      <w:r>
        <w:t xml:space="preserve">This research will employ a mixed-methods approach grounded in the specific context of Karachi:</w:t>
      </w:r>
    </w:p>
    <w:p>
      <w:pPr>
        <w:numPr>
          <w:ilvl w:val="0"/>
          <w:numId w:val="1002"/>
        </w:numPr>
        <w:pStyle w:val="Compact"/>
      </w:pPr>
      <w:r>
        <w:rPr>
          <w:bCs/>
          <w:b/>
        </w:rPr>
        <w:t xml:space="preserve">Qualitative Case Studies:</w:t>
      </w:r>
      <w:r>
        <w:t xml:space="preserve"> </w:t>
      </w:r>
      <w:r>
        <w:t xml:space="preserve">In-depth analysis of 3-5 significant projects where Architects actively engaged with urban challenges (e.g., community-led housing projects, flood mitigation designs, heritage-sensitive developments). This includes reviewing project documentation and conducting semi-structured interviews with the architects involved.</w:t>
      </w:r>
    </w:p>
    <w:p>
      <w:pPr>
        <w:numPr>
          <w:ilvl w:val="0"/>
          <w:numId w:val="1002"/>
        </w:numPr>
        <w:pStyle w:val="Compact"/>
      </w:pPr>
      <w:r>
        <w:rPr>
          <w:bCs/>
          <w:b/>
        </w:rPr>
        <w:t xml:space="preserve">Stakeholder Interviews:</w:t>
      </w:r>
      <w:r>
        <w:t xml:space="preserve"> </w:t>
      </w:r>
      <w:r>
        <w:t xml:space="preserve">Structured interviews with 15-20 key stakeholders: practicing Architects (including those in public sector and NGOs), municipal planners (KMC), urban policymakers, community leaders from informal settlements, and academics specializing in Karachi's urban studies. This will capture diverse perspectives on challenges and opportunities.</w:t>
      </w:r>
    </w:p>
    <w:p>
      <w:pPr>
        <w:numPr>
          <w:ilvl w:val="0"/>
          <w:numId w:val="1002"/>
        </w:numPr>
        <w:pStyle w:val="Compact"/>
      </w:pPr>
      <w:r>
        <w:rPr>
          <w:bCs/>
          <w:b/>
        </w:rPr>
        <w:t xml:space="preserve">Document Analysis:</w:t>
      </w:r>
      <w:r>
        <w:t xml:space="preserve"> </w:t>
      </w:r>
      <w:r>
        <w:t xml:space="preserve">Critical review of Karachi's Master Plans, Building Bylaws, relevant government policies (e.g., National Climate Change Policy), academic literature on South Asian urbanism, and reports from organizations like UN-Habitat and the Urban Resource Centre (URC) in Karachi.</w:t>
      </w:r>
    </w:p>
    <w:p>
      <w:pPr>
        <w:numPr>
          <w:ilvl w:val="0"/>
          <w:numId w:val="1002"/>
        </w:numPr>
        <w:pStyle w:val="Compact"/>
      </w:pPr>
      <w:r>
        <w:rPr>
          <w:bCs/>
          <w:b/>
        </w:rPr>
        <w:t xml:space="preserve">Comparative Analysis:</w:t>
      </w:r>
      <w:r>
        <w:t xml:space="preserve"> </w:t>
      </w:r>
      <w:r>
        <w:t xml:space="preserve">Brief comparison with successful models of integrated architectural practice in other rapidly growing global cities facing similar challenges (e.g., Medellín, Colombia; Mumbai, India), identifying transferable lessons applicable to Karachi's unique context.</w:t>
      </w:r>
    </w:p>
    <w:bookmarkEnd w:id="24"/>
    <w:bookmarkStart w:id="25" w:name="Xc6c657bf8c06464f14b67f2d32b27418224c646"/>
    <w:p>
      <w:pPr>
        <w:pStyle w:val="Heading2"/>
      </w:pPr>
      <w:r>
        <w:t xml:space="preserve">5. Significance: Why This Thesis Matters for Pakistan Karachi</w:t>
      </w:r>
    </w:p>
    <w:p>
      <w:pPr>
        <w:pStyle w:val="FirstParagraph"/>
      </w:pPr>
      <w:r>
        <w:t xml:space="preserve">The outcomes of this research are critically significant for the future of urban development in Pakistan, specifically in Karachi. By articulating a clear path forward for the profession, this thesis directly informs:</w:t>
      </w:r>
    </w:p>
    <w:p>
      <w:pPr>
        <w:numPr>
          <w:ilvl w:val="0"/>
          <w:numId w:val="1003"/>
        </w:numPr>
        <w:pStyle w:val="Compact"/>
      </w:pPr>
      <w:r>
        <w:rPr>
          <w:bCs/>
          <w:b/>
        </w:rPr>
        <w:t xml:space="preserve">Architectural Education:</w:t>
      </w:r>
      <w:r>
        <w:t xml:space="preserve"> </w:t>
      </w:r>
      <w:r>
        <w:t xml:space="preserve">Advocating for curriculum reforms at institutions like NED University and UET Lahore to better prepare graduates for the realities of practice in Karachi.</w:t>
      </w:r>
    </w:p>
    <w:p>
      <w:pPr>
        <w:numPr>
          <w:ilvl w:val="0"/>
          <w:numId w:val="1003"/>
        </w:numPr>
        <w:pStyle w:val="Compact"/>
      </w:pPr>
      <w:r>
        <w:rPr>
          <w:bCs/>
          <w:b/>
        </w:rPr>
        <w:t xml:space="preserve">Professional Practice:</w:t>
      </w:r>
      <w:r>
        <w:t xml:space="preserve"> </w:t>
      </w:r>
      <w:r>
        <w:t xml:space="preserve">Providing architects with a framework and evidence base to advocate for expanded roles, seek appropriate commissioning, and demonstrate value beyond conventional design.</w:t>
      </w:r>
    </w:p>
    <w:p>
      <w:pPr>
        <w:numPr>
          <w:ilvl w:val="0"/>
          <w:numId w:val="1003"/>
        </w:numPr>
        <w:pStyle w:val="Compact"/>
      </w:pPr>
      <w:r>
        <w:rPr>
          <w:bCs/>
          <w:b/>
        </w:rPr>
        <w:t xml:space="preserve">Policymaking:</w:t>
      </w:r>
      <w:r>
        <w:t xml:space="preserve"> </w:t>
      </w:r>
      <w:r>
        <w:t xml:space="preserve">Offering actionable insights for municipal (KMC) and federal bodies on how to create enabling environments (regulatory, financial) that support architects in contributing to city-wide resilience goals.</w:t>
      </w:r>
    </w:p>
    <w:p>
      <w:pPr>
        <w:numPr>
          <w:ilvl w:val="0"/>
          <w:numId w:val="1003"/>
        </w:numPr>
        <w:pStyle w:val="Compact"/>
      </w:pPr>
      <w:r>
        <w:rPr>
          <w:bCs/>
          <w:b/>
        </w:rPr>
        <w:t xml:space="preserve">Community Impact:</w:t>
      </w:r>
      <w:r>
        <w:t xml:space="preserve"> </w:t>
      </w:r>
      <w:r>
        <w:t xml:space="preserve">Highlighting pathways through which the Architect can become a more effective partner for vulnerable communities in Karachi, leading to improved living conditions and greater equity.</w:t>
      </w:r>
    </w:p>
    <w:p>
      <w:pPr>
        <w:pStyle w:val="FirstParagraph"/>
      </w:pPr>
      <w:r>
        <w:t xml:space="preserve">This research moves beyond academic inquiry; it is an urgent call for the profession of the</w:t>
      </w:r>
      <w:r>
        <w:t xml:space="preserve"> </w:t>
      </w:r>
      <w:r>
        <w:t xml:space="preserve">Architect</w:t>
      </w:r>
      <w:r>
        <w:t xml:space="preserve"> </w:t>
      </w:r>
      <w:r>
        <w:t xml:space="preserve">to fully embrace its potential as a catalyst for a more just, sustainable, and resilient Karachi – a city fundamental to the future of Pakistan.</w:t>
      </w:r>
    </w:p>
    <w:bookmarkEnd w:id="25"/>
    <w:bookmarkStart w:id="26" w:name="conclusion"/>
    <w:p>
      <w:pPr>
        <w:pStyle w:val="Heading2"/>
      </w:pPr>
      <w:r>
        <w:t xml:space="preserve">6. Conclusion</w:t>
      </w:r>
    </w:p>
    <w:p>
      <w:pPr>
        <w:pStyle w:val="FirstParagraph"/>
      </w:pPr>
      <w:r>
        <w:t xml:space="preserve">The city of Karachi is at an inflection point. Its survival and prosperity depend on innovative solutions that transcend traditional silos of practice. This Thesis Proposal asserts that the modern Architect operating within Pakistan Karachi must evolve from a building designer into a multidisciplinary urban problem-solver, deeply embedded in the city's social, environmental, and political realities. By rigorously examining the current challenges and potential pathways through focused research grounded in Karachi itself, this thesis seeks to provide a vital roadmap for redefining professional practice. The ultimate goal is not just to produce another academic work, but to empower architects across Karachi to actively shape a future where urban development is synonymous with resilience, inclusion, and dignity for all its citizens. The time for the Architect in Pakistan Karachi to step decisively into this expanded role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Pakistan Karachi</dc:title>
  <dc:creator/>
  <dc:language>en</dc:language>
  <cp:keywords/>
  <dcterms:created xsi:type="dcterms:W3CDTF">2026-05-02T03:35:52Z</dcterms:created>
  <dcterms:modified xsi:type="dcterms:W3CDTF">2026-05-02T03:35:52Z</dcterms:modified>
</cp:coreProperties>
</file>

<file path=docProps/custom.xml><?xml version="1.0" encoding="utf-8"?>
<Properties xmlns="http://schemas.openxmlformats.org/officeDocument/2006/custom-properties" xmlns:vt="http://schemas.openxmlformats.org/officeDocument/2006/docPropsVTypes"/>
</file>