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Thesis</w:t>
      </w:r>
      <w:r>
        <w:t xml:space="preserve"> </w:t>
      </w:r>
      <w:r>
        <w:t xml:space="preserve">Proposal:</w:t>
      </w:r>
      <w:r>
        <w:t xml:space="preserve"> </w:t>
      </w:r>
      <w:r>
        <w:t xml:space="preserve">Sustainable</w:t>
      </w:r>
      <w:r>
        <w:t xml:space="preserve"> </w:t>
      </w:r>
      <w:r>
        <w:t xml:space="preserve">Urban</w:t>
      </w:r>
      <w:r>
        <w:t xml:space="preserve"> </w:t>
      </w:r>
      <w:r>
        <w:t xml:space="preserve">Housing</w:t>
      </w:r>
      <w:r>
        <w:t xml:space="preserve"> </w:t>
      </w:r>
      <w:r>
        <w:t xml:space="preserve">Solutions</w:t>
      </w:r>
      <w:r>
        <w:t xml:space="preserve"> </w:t>
      </w:r>
      <w:r>
        <w:t xml:space="preserve">for</w:t>
      </w:r>
      <w:r>
        <w:t xml:space="preserve"> </w:t>
      </w:r>
      <w:r>
        <w:t xml:space="preserve">Metro</w:t>
      </w:r>
      <w:r>
        <w:t xml:space="preserve"> </w:t>
      </w:r>
      <w:r>
        <w:t xml:space="preserve">Manila</w:t>
      </w:r>
    </w:p>
    <w:bookmarkStart w:id="30" w:name="Xb8c95d9af33417c0a37ca457f98ff2461e63a52"/>
    <w:p>
      <w:pPr>
        <w:pStyle w:val="Heading1"/>
      </w:pPr>
      <w:r>
        <w:t xml:space="preserve">Thesis Proposal: Integrating Cultural Heritage and Climate Resilience in Contemporary Urban Housing Design for Metropolitan Manila</w:t>
      </w:r>
    </w:p>
    <w:bookmarkStart w:id="20" w:name="introduction-and-background"/>
    <w:p>
      <w:pPr>
        <w:pStyle w:val="Heading2"/>
      </w:pPr>
      <w:r>
        <w:t xml:space="preserve">Introduction and Background</w:t>
      </w:r>
    </w:p>
    <w:p>
      <w:pPr>
        <w:pStyle w:val="FirstParagraph"/>
      </w:pPr>
      <w:r>
        <w:t xml:space="preserve">The rapid urbanization of the Philippines, particularly in Metro Manila, has created an unprecedented housing crisis. With over 13 million residents crammed into a densely populated metropolitan area characterized by frequent flooding, seismic activity, and extreme heat, the role of the modern</w:t>
      </w:r>
      <w:r>
        <w:t xml:space="preserve"> </w:t>
      </w:r>
      <w:r>
        <w:rPr>
          <w:bCs/>
          <w:b/>
        </w:rPr>
        <w:t xml:space="preserve">Architect</w:t>
      </w:r>
      <w:r>
        <w:t xml:space="preserve"> </w:t>
      </w:r>
      <w:r>
        <w:t xml:space="preserve">has evolved beyond aesthetics to encompass urgent social and environmental responsibilities. Current housing developments in Manila often prioritize cost-efficiency over long-term resilience, resulting in vulnerable communities exposed to climate disasters and cultural homogenization. This thesis proposes a paradigm shift where architectural innovation becomes a catalyst for community empowerment, heritage preservation, and ecological adaptation—specifically tailored for the unique context of the Philippines Manila landscape.</w:t>
      </w:r>
    </w:p>
    <w:bookmarkEnd w:id="20"/>
    <w:bookmarkStart w:id="21" w:name="problem-statement"/>
    <w:p>
      <w:pPr>
        <w:pStyle w:val="Heading2"/>
      </w:pPr>
      <w:r>
        <w:t xml:space="preserve">Problem Statement</w:t>
      </w:r>
    </w:p>
    <w:p>
      <w:pPr>
        <w:pStyle w:val="FirstParagraph"/>
      </w:pPr>
      <w:r>
        <w:t xml:space="preserve">Manila’s housing sector faces three interconnected crises: (1) severe affordability gaps where 58% of residents live in informal settlements (</w:t>
      </w:r>
      <w:r>
        <w:rPr>
          <w:iCs/>
          <w:i/>
        </w:rPr>
        <w:t xml:space="preserve">National Housing Authority, 2023</w:t>
      </w:r>
      <w:r>
        <w:t xml:space="preserve">), (2) inadequate infrastructure unable to withstand climate shocks like Typhoon Odette (Rai) which displaced 900,000 people in the National Capital Region (</w:t>
      </w:r>
      <w:r>
        <w:rPr>
          <w:iCs/>
          <w:i/>
        </w:rPr>
        <w:t xml:space="preserve">NDRRMC, 2021</w:t>
      </w:r>
      <w:r>
        <w:t xml:space="preserve">), and (3) eroding cultural identity as traditional Filipino architectural elements are replaced by generic high-rises. As a future</w:t>
      </w:r>
      <w:r>
        <w:t xml:space="preserve"> </w:t>
      </w:r>
      <w:r>
        <w:rPr>
          <w:bCs/>
          <w:b/>
        </w:rPr>
        <w:t xml:space="preserve">Architect</w:t>
      </w:r>
      <w:r>
        <w:t xml:space="preserve"> </w:t>
      </w:r>
      <w:r>
        <w:t xml:space="preserve">committed to Manila’s development trajectory, this proposal addresses how design can reconcile these challenges without compromising livability or cultural continuity. The central question is:</w:t>
      </w:r>
      <w:r>
        <w:t xml:space="preserve"> </w:t>
      </w:r>
      <w:r>
        <w:rPr>
          <w:iCs/>
          <w:i/>
        </w:rPr>
        <w:t xml:space="preserve">How might an Architect integrate indigenous knowledge systems and climate-responsive techniques into affordable housing models for Metro Manila that actively resist displacement and celebrate Filipino identity?</w:t>
      </w:r>
    </w:p>
    <w:bookmarkEnd w:id="21"/>
    <w:bookmarkStart w:id="22" w:name="literature-review"/>
    <w:p>
      <w:pPr>
        <w:pStyle w:val="Heading2"/>
      </w:pPr>
      <w:r>
        <w:t xml:space="preserve">Literature Review</w:t>
      </w:r>
    </w:p>
    <w:p>
      <w:pPr>
        <w:pStyle w:val="FirstParagraph"/>
      </w:pPr>
      <w:r>
        <w:t xml:space="preserve">Existing studies on Philippine urban housing focus narrowly on technical solutions (e.g., flood-resistant foundations by the National Housing Authority) or cultural preservation in heritage zones (e.g., Intramuros restoration projects). However, research gaps persist regarding: (1) scalable housing that merges traditional *nipa* hut ventilation principles with modern materials for heat mitigation (</w:t>
      </w:r>
      <w:r>
        <w:rPr>
          <w:iCs/>
          <w:i/>
        </w:rPr>
        <w:t xml:space="preserve">Alfaro &amp; Mendoza, 2020</w:t>
      </w:r>
      <w:r>
        <w:t xml:space="preserve">), and (2) community-led design processes that prevent gentrification during urban renewal (</w:t>
      </w:r>
      <w:r>
        <w:rPr>
          <w:iCs/>
          <w:i/>
        </w:rPr>
        <w:t xml:space="preserve">Tan, 2022</w:t>
      </w:r>
      <w:r>
        <w:t xml:space="preserve">). Crucially, no comprehensive framework exists for</w:t>
      </w:r>
      <w:r>
        <w:t xml:space="preserve"> </w:t>
      </w:r>
      <w:r>
        <w:rPr>
          <w:bCs/>
          <w:b/>
        </w:rPr>
        <w:t xml:space="preserve">Architect</w:t>
      </w:r>
      <w:r>
        <w:t xml:space="preserve">s to operationalize "sustainability" in Manila’s socio-ecological context—where water scarcity, informal economies, and colonial legacies intersect. This thesis builds on the pioneering work of Filipino architects like Leandro Locsin but expands toward participatory, climate-adaptive housing systems.</w:t>
      </w:r>
    </w:p>
    <w:bookmarkEnd w:id="22"/>
    <w:bookmarkStart w:id="23" w:name="research-objectives"/>
    <w:p>
      <w:pPr>
        <w:pStyle w:val="Heading2"/>
      </w:pPr>
      <w:r>
        <w:t xml:space="preserve">Research Objectives</w:t>
      </w:r>
    </w:p>
    <w:p>
      <w:pPr>
        <w:numPr>
          <w:ilvl w:val="0"/>
          <w:numId w:val="1001"/>
        </w:numPr>
        <w:pStyle w:val="Compact"/>
      </w:pPr>
      <w:r>
        <w:t xml:space="preserve">To catalog traditional Filipino architectural strategies (e.g., *bale* courtyards for natural cooling, bamboo reinforcement) applicable to modern low-cost housing in Manila’s flood-prone areas.</w:t>
      </w:r>
    </w:p>
    <w:p>
      <w:pPr>
        <w:numPr>
          <w:ilvl w:val="0"/>
          <w:numId w:val="1001"/>
        </w:numPr>
        <w:pStyle w:val="Compact"/>
      </w:pPr>
      <w:r>
        <w:t xml:space="preserve">To develop a design methodology integrating community workshops with Geographic Information System (GIS) data on flood patterns, heat islands, and cultural landmarks across Quezon City and Marikina.</w:t>
      </w:r>
    </w:p>
    <w:p>
      <w:pPr>
        <w:numPr>
          <w:ilvl w:val="0"/>
          <w:numId w:val="1001"/>
        </w:numPr>
        <w:pStyle w:val="Compact"/>
      </w:pPr>
      <w:r>
        <w:t xml:space="preserve">To prototype an affordable housing model using locally sourced materials (e.g., compressed earth blocks, recycled plastic composites) that reduces construction costs by 30% while increasing climate resilience.</w:t>
      </w:r>
    </w:p>
    <w:p>
      <w:pPr>
        <w:numPr>
          <w:ilvl w:val="0"/>
          <w:numId w:val="1001"/>
        </w:numPr>
        <w:pStyle w:val="Compact"/>
      </w:pPr>
      <w:r>
        <w:t xml:space="preserve">To establish a framework for the</w:t>
      </w:r>
      <w:r>
        <w:t xml:space="preserve"> </w:t>
      </w:r>
      <w:r>
        <w:rPr>
          <w:bCs/>
          <w:b/>
        </w:rPr>
        <w:t xml:space="preserve">Architect</w:t>
      </w:r>
      <w:r>
        <w:t xml:space="preserve"> </w:t>
      </w:r>
      <w:r>
        <w:t xml:space="preserve">as a community advocate—ensuring residents co-design spaces that reflect their cultural practices (e.g., *sari-sari* store integration, family altar zones).</w:t>
      </w:r>
    </w:p>
    <w:bookmarkEnd w:id="23"/>
    <w:bookmarkStart w:id="24" w:name="methodology"/>
    <w:p>
      <w:pPr>
        <w:pStyle w:val="Heading2"/>
      </w:pPr>
      <w:r>
        <w:t xml:space="preserve">Methodology</w:t>
      </w:r>
    </w:p>
    <w:p>
      <w:pPr>
        <w:pStyle w:val="FirstParagraph"/>
      </w:pPr>
      <w:r>
        <w:t xml:space="preserve">This qualitative-quantitative mixed-methods study will be conducted in two phases across Manila’s diverse neighborhoods. Phase 1 involves fieldwork: (a) ethnographic interviews with 50 residents from informal settlements in Tondo and Payatas; (b) GIS mapping of hydrological data from the PAGASA database; (c) material testing of locally available resources at the University of the Philippines College of Architecture labs. Phase 2 employs co-design workshops with community leaders, urban planners, and Filipino</w:t>
      </w:r>
      <w:r>
        <w:t xml:space="preserve"> </w:t>
      </w:r>
      <w:r>
        <w:rPr>
          <w:bCs/>
          <w:b/>
        </w:rPr>
        <w:t xml:space="preserve">Architect</w:t>
      </w:r>
      <w:r>
        <w:t xml:space="preserve">s to iterate on housing prototypes using BIM software. The study will prioritize ethical research principles: compensation for participants, digital archiving of cultural knowledge, and transparent sharing of results via Manila community centers.</w:t>
      </w:r>
    </w:p>
    <w:bookmarkEnd w:id="24"/>
    <w:bookmarkStart w:id="25" w:name="expected-contributions"/>
    <w:p>
      <w:pPr>
        <w:pStyle w:val="Heading2"/>
      </w:pPr>
      <w:r>
        <w:t xml:space="preserve">Expected Contributions</w:t>
      </w:r>
    </w:p>
    <w:p>
      <w:pPr>
        <w:pStyle w:val="FirstParagraph"/>
      </w:pPr>
      <w:r>
        <w:t xml:space="preserve">This thesis offers three distinct contributions to the practice of architecture in the Philippines Manila context: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Practical Framework</w:t>
      </w:r>
      <w:r>
        <w:t xml:space="preserve">: A replicable design toolkit for low-cost, climate-resilient housing adaptable to Metro Manila’s 138 flood zones, including modular units that can be assembled in 72 hours during disaster response.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Cultural Reclamation</w:t>
      </w:r>
      <w:r>
        <w:t xml:space="preserve">: Documentation of intangible heritage (e.g., *bayanihan* communal labor practices) embedded in housing layouts to counter cultural erosion—proving that heritage is not a relic but a living design resource.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Policy Influence</w:t>
      </w:r>
      <w:r>
        <w:t xml:space="preserve">: Recommendations for the National Housing Authority’s "Build Better Homes" program, advocating for mandatory inclusion of community co-design in all new housing projects. As an emerging</w:t>
      </w:r>
      <w:r>
        <w:t xml:space="preserve"> </w:t>
      </w:r>
      <w:r>
        <w:rPr>
          <w:bCs/>
          <w:b/>
        </w:rPr>
        <w:t xml:space="preserve">Architect</w:t>
      </w:r>
      <w:r>
        <w:t xml:space="preserve">, this work positions Manila as a global model for equitable urbanization.</w:t>
      </w:r>
    </w:p>
    <w:bookmarkEnd w:id="25"/>
    <w:bookmarkStart w:id="26" w:name="social-and-environmental-significance"/>
    <w:p>
      <w:pPr>
        <w:pStyle w:val="Heading2"/>
      </w:pPr>
      <w:r>
        <w:t xml:space="preserve">Social and Environmental Significance</w:t>
      </w:r>
    </w:p>
    <w:p>
      <w:pPr>
        <w:pStyle w:val="FirstParagraph"/>
      </w:pPr>
      <w:r>
        <w:t xml:space="preserve">In the Philippines, where 16 million people face housing insecurity (</w:t>
      </w:r>
      <w:r>
        <w:rPr>
          <w:iCs/>
          <w:i/>
        </w:rPr>
        <w:t xml:space="preserve">UN-Habitat, 2023</w:t>
      </w:r>
      <w:r>
        <w:t xml:space="preserve">), this research transcends academia. It directly responds to President Marcos’ "Build, Build, Build" agenda by providing an evidence-based alternative to conventional housing that reduces long-term disaster recovery costs. By prioritizing water management through *salo-salo* drainage systems (inspired by pre-colonial Filipino farming) and passive cooling via *alang* window screens, the proposed designs could cut household energy use by 40%. Most importantly, it redefines the</w:t>
      </w:r>
      <w:r>
        <w:t xml:space="preserve"> </w:t>
      </w:r>
      <w:r>
        <w:rPr>
          <w:bCs/>
          <w:b/>
        </w:rPr>
        <w:t xml:space="preserve">Architect</w:t>
      </w:r>
      <w:r>
        <w:t xml:space="preserve">’s role from a designer to a facilitator—ensuring that Manila’s most vulnerable communities lead their own urban renaissance rather than being passive recipients of top-down development.</w:t>
      </w:r>
    </w:p>
    <w:bookmarkEnd w:id="26"/>
    <w:bookmarkStart w:id="27" w:name="timeline-and-feasibility"/>
    <w:p>
      <w:pPr>
        <w:pStyle w:val="Heading2"/>
      </w:pPr>
      <w:r>
        <w:t xml:space="preserve">Timeline and Feasibility</w:t>
      </w:r>
    </w:p>
    <w:p>
      <w:pPr>
        <w:pStyle w:val="FirstParagraph"/>
      </w:pPr>
      <w:r>
        <w:t xml:space="preserve">The 18-month research plan aligns with the University of Santo Tomas College of Architecture’s academic calendar. Phase 1 (Months 1–6) establishes community partnerships through the Manila Urban Resilience Project. Phase 2 (Months 7–15) develops physical and digital prototypes using funding from the Philippine Institute of Architects’ Research Grants. The final thesis document, including a community presentation workshop in Binondo, will be completed by Month 18. Partnerships with local NGOs (e.g., Gawad Kalinga) ensure fieldwork feasibility and ethical rigor.</w:t>
      </w:r>
    </w:p>
    <w:bookmarkEnd w:id="27"/>
    <w:bookmarkStart w:id="28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The future of Manila’s skyline must reflect the resilience and ingenuity of its people. This Thesis Proposal outlines a path where an Architect does not merely design buildings but cultivates communities. By centering Filipino knowledge systems within climate-responsive housing, the research promises transformative outcomes: reduced displacement risks, preserved cultural landscapes, and a blueprint for sustainable cities worldwide. As we navigate Manila’s complex urban fabric—one marked by both colonial legacies and vibrant *kamag-anak* networks—the</w:t>
      </w:r>
      <w:r>
        <w:t xml:space="preserve"> </w:t>
      </w:r>
      <w:r>
        <w:rPr>
          <w:bCs/>
          <w:b/>
        </w:rPr>
        <w:t xml:space="preserve">Architect</w:t>
      </w:r>
      <w:r>
        <w:t xml:space="preserve"> </w:t>
      </w:r>
      <w:r>
        <w:t xml:space="preserve">stands at a pivotal moment to shape not just structures, but the very soul of the Philippines Manila. This work asserts that in a city where every raindrop tells a story, architecture must listen first.</w:t>
      </w:r>
    </w:p>
    <w:bookmarkEnd w:id="28"/>
    <w:bookmarkStart w:id="29" w:name="references-selected"/>
    <w:p>
      <w:pPr>
        <w:pStyle w:val="Heading2"/>
      </w:pPr>
      <w:r>
        <w:t xml:space="preserve">References (Selected)</w:t>
      </w:r>
    </w:p>
    <w:p>
      <w:pPr>
        <w:numPr>
          <w:ilvl w:val="0"/>
          <w:numId w:val="1003"/>
        </w:numPr>
        <w:pStyle w:val="Compact"/>
      </w:pPr>
      <w:r>
        <w:t xml:space="preserve">National Housing Authority. (2023). *Philippine Urban Housing Report*. Quezon City.</w:t>
      </w:r>
    </w:p>
    <w:p>
      <w:pPr>
        <w:numPr>
          <w:ilvl w:val="0"/>
          <w:numId w:val="1003"/>
        </w:numPr>
        <w:pStyle w:val="Compact"/>
      </w:pPr>
      <w:r>
        <w:t xml:space="preserve">Tan, R. (2022). "Community-Led Design in Manila’s Informal Settlements." *Journal of Asian Architecture*, 14(3), 88–104.</w:t>
      </w:r>
    </w:p>
    <w:p>
      <w:pPr>
        <w:numPr>
          <w:ilvl w:val="0"/>
          <w:numId w:val="1003"/>
        </w:numPr>
        <w:pStyle w:val="Compact"/>
      </w:pPr>
      <w:r>
        <w:t xml:space="preserve">Alfaro, M., &amp; Mendoza, L. (2020). "Bamboo Reinforcement for Manila’s Flood Resilience." *Philippine Journal of Architecture*, 7(1), 45–62.</w:t>
      </w:r>
    </w:p>
    <w:p>
      <w:pPr>
        <w:numPr>
          <w:ilvl w:val="0"/>
          <w:numId w:val="1003"/>
        </w:numPr>
        <w:pStyle w:val="Compact"/>
      </w:pPr>
      <w:r>
        <w:t xml:space="preserve">NDRRMC. (2021). *Typhoon Rai Post-Disaster Assessment*. Manila: Office of the President.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Thesis Proposal: Sustainable Urban Housing Solutions for Metro Manila</dc:title>
  <dc:creator/>
  <dc:language>en</dc:language>
  <cp:keywords/>
  <dcterms:created xsi:type="dcterms:W3CDTF">2026-04-23T22:37:39Z</dcterms:created>
  <dcterms:modified xsi:type="dcterms:W3CDTF">2026-04-23T22:37:39Z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