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71375cb54386f1c93e3c2b779fc95150aa83f06"/>
    <w:p>
      <w:pPr>
        <w:pStyle w:val="Heading1"/>
      </w:pPr>
      <w:r>
        <w:t xml:space="preserve">Thesis Proposal: The Role of the Contemporary Architect in Shaping Sustainable Urban Identity in Russia Saint Petersburg</w:t>
      </w:r>
    </w:p>
    <w:bookmarkStart w:id="20" w:name="introduction"/>
    <w:p>
      <w:pPr>
        <w:pStyle w:val="Heading2"/>
      </w:pPr>
      <w:r>
        <w:t xml:space="preserve">Introduction</w:t>
      </w:r>
    </w:p>
    <w:p>
      <w:pPr>
        <w:pStyle w:val="FirstParagraph"/>
      </w:pPr>
      <w:r>
        <w:t xml:space="preserve">The city of Saint Petersburg, Russia, stands as a unique confluence of imperial grandeur, revolutionary transformation, and contemporary urban dynamism. As one of Europe's most historically significant cultural capitals and a UNESCO World Heritage site, its architectural landscape embodies centuries of artistic innovation and political upheaval. This Thesis Proposal examines the critical role of the modern</w:t>
      </w:r>
      <w:r>
        <w:t xml:space="preserve"> </w:t>
      </w:r>
      <w:r>
        <w:rPr>
          <w:iCs/>
          <w:i/>
        </w:rPr>
        <w:t xml:space="preserve">Architect</w:t>
      </w:r>
      <w:r>
        <w:t xml:space="preserve"> </w:t>
      </w:r>
      <w:r>
        <w:t xml:space="preserve">in navigating Saint Petersburg's complex socio-cultural fabric while addressing pressing challenges such as climate vulnerability, heritage preservation, and sustainable urban development. Russia’s second-largest city faces unprecedented pressure to reconcile its irreplaceable historical legacy with 21st-century needs. This research will position the</w:t>
      </w:r>
      <w:r>
        <w:t xml:space="preserve"> </w:t>
      </w:r>
      <w:r>
        <w:rPr>
          <w:iCs/>
          <w:i/>
        </w:rPr>
        <w:t xml:space="preserve">Architect</w:t>
      </w:r>
      <w:r>
        <w:t xml:space="preserve"> </w:t>
      </w:r>
      <w:r>
        <w:t xml:space="preserve">not merely as a designer of structures but as a pivotal agent of civic identity and environmental stewardship within</w:t>
      </w:r>
      <w:r>
        <w:t xml:space="preserve"> </w:t>
      </w:r>
      <w:r>
        <w:rPr>
          <w:bCs/>
          <w:b/>
        </w:rPr>
        <w:t xml:space="preserve">Russia Saint Petersburg</w:t>
      </w:r>
      <w:r>
        <w:t xml:space="preserve">.</w:t>
      </w:r>
    </w:p>
    <w:bookmarkEnd w:id="20"/>
    <w:bookmarkStart w:id="21" w:name="Xbc806671a0a9a6498f4bb957f4b59d52e08960b"/>
    <w:p>
      <w:pPr>
        <w:pStyle w:val="Heading2"/>
      </w:pPr>
      <w:r>
        <w:t xml:space="preserve">Literature Review: Contextualizing the Architectural Discourse in Saint Petersburg</w:t>
      </w:r>
    </w:p>
    <w:p>
      <w:pPr>
        <w:pStyle w:val="FirstParagraph"/>
      </w:pPr>
      <w:r>
        <w:t xml:space="preserve">Existing scholarship on Saint Petersburg's architecture often emphasizes historical periods—such as the neoclassical era under Catherine the Great or Soviet functionalism—but neglects contemporary practice. Scholars like Boris Shteyn (St. Petersburg State University) have documented architectural conservation efforts, yet few studies analyze how today’s</w:t>
      </w:r>
      <w:r>
        <w:t xml:space="preserve"> </w:t>
      </w:r>
      <w:r>
        <w:rPr>
          <w:iCs/>
          <w:i/>
        </w:rPr>
        <w:t xml:space="preserve">Architect</w:t>
      </w:r>
      <w:r>
        <w:t xml:space="preserve"> </w:t>
      </w:r>
      <w:r>
        <w:t xml:space="preserve">engages with Russia’s evolving urban policies and environmental realities. In contrast, Western frameworks on sustainable architecture (e.g., the work of Jan Gehl) rarely account for Russia's unique regulatory environment or Saint Petersburg’s vulnerability to rising Neva River levels. This gap underscores the necessity of a localized thesis focused explicitly on</w:t>
      </w:r>
      <w:r>
        <w:t xml:space="preserve"> </w:t>
      </w:r>
      <w:r>
        <w:rPr>
          <w:bCs/>
          <w:b/>
        </w:rPr>
        <w:t xml:space="preserve">Russia Saint Petersburg</w:t>
      </w:r>
      <w:r>
        <w:t xml:space="preserve">. The current Thesis Proposal bridges this divide by centering the</w:t>
      </w:r>
      <w:r>
        <w:t xml:space="preserve"> </w:t>
      </w:r>
      <w:r>
        <w:rPr>
          <w:iCs/>
          <w:i/>
        </w:rPr>
        <w:t xml:space="preserve">Architect</w:t>
      </w:r>
      <w:r>
        <w:t xml:space="preserve"> </w:t>
      </w:r>
      <w:r>
        <w:t xml:space="preserve">as the active protagonist in redefining urban resilience.</w:t>
      </w:r>
    </w:p>
    <w:bookmarkEnd w:id="21"/>
    <w:bookmarkStart w:id="22" w:name="research-problem-and-objectives"/>
    <w:p>
      <w:pPr>
        <w:pStyle w:val="Heading2"/>
      </w:pPr>
      <w:r>
        <w:t xml:space="preserve">Research Problem and Objectives</w:t>
      </w:r>
    </w:p>
    <w:p>
      <w:pPr>
        <w:pStyle w:val="FirstParagraph"/>
      </w:pPr>
      <w:r>
        <w:t xml:space="preserve">The core problem is twofold: First, Saint Petersburg’s historic center (a UNESCO site) faces accelerated decay due to climate change, inadequate infrastructure investment, and fragmented governance. Second, the professional identity of the</w:t>
      </w:r>
      <w:r>
        <w:t xml:space="preserve"> </w:t>
      </w:r>
      <w:r>
        <w:rPr>
          <w:iCs/>
          <w:i/>
        </w:rPr>
        <w:t xml:space="preserve">Architect</w:t>
      </w:r>
      <w:r>
        <w:t xml:space="preserve"> </w:t>
      </w:r>
      <w:r>
        <w:t xml:space="preserve">in Russia remains constrained by bureaucratic inertia and a legacy of state-centric planning that marginalizes creative innovation. This Thesis Proposal aims to address these challenges through three objectives:</w:t>
      </w:r>
    </w:p>
    <w:p>
      <w:pPr>
        <w:numPr>
          <w:ilvl w:val="0"/>
          <w:numId w:val="1001"/>
        </w:numPr>
        <w:pStyle w:val="Compact"/>
      </w:pPr>
      <w:r>
        <w:rPr>
          <w:bCs/>
          <w:b/>
        </w:rPr>
        <w:t xml:space="preserve">Objective 1:</w:t>
      </w:r>
      <w:r>
        <w:t xml:space="preserve"> </w:t>
      </w:r>
      <w:r>
        <w:t xml:space="preserve">Analyze how contemporary architects in Saint Petersburg navigate regulatory frameworks (e.g., Federal Law No. 73 on Cultural Heritage) while integrating climate adaptation strategies into heritage-sensitive projects.</w:t>
      </w:r>
    </w:p>
    <w:p>
      <w:pPr>
        <w:numPr>
          <w:ilvl w:val="0"/>
          <w:numId w:val="1001"/>
        </w:numPr>
        <w:pStyle w:val="Compact"/>
      </w:pPr>
      <w:r>
        <w:rPr>
          <w:bCs/>
          <w:b/>
        </w:rPr>
        <w:t xml:space="preserve">Objective 2:</w:t>
      </w:r>
      <w:r>
        <w:t xml:space="preserve"> </w:t>
      </w:r>
      <w:r>
        <w:t xml:space="preserve">Evaluate case studies of recent architectural interventions in Saint Petersburg (e.g., the Mariinsky Theatre expansion, Vitebsky Rail Terminal redevelopment) to assess their success in balancing modern functionality with historical continuity.</w:t>
      </w:r>
    </w:p>
    <w:p>
      <w:pPr>
        <w:numPr>
          <w:ilvl w:val="0"/>
          <w:numId w:val="1001"/>
        </w:numPr>
        <w:pStyle w:val="Compact"/>
      </w:pPr>
      <w:r>
        <w:rPr>
          <w:bCs/>
          <w:b/>
        </w:rPr>
        <w:t xml:space="preserve">Objective 3:</w:t>
      </w:r>
      <w:r>
        <w:t xml:space="preserve"> </w:t>
      </w:r>
      <w:r>
        <w:t xml:space="preserve">Propose a localized methodology for architects to co-create sustainable urban visions with communities, policymakers, and cultural institutions within</w:t>
      </w:r>
      <w:r>
        <w:t xml:space="preserve"> </w:t>
      </w:r>
      <w:r>
        <w:rPr>
          <w:bCs/>
          <w:b/>
        </w:rPr>
        <w:t xml:space="preserve">Russia Saint Petersburg</w:t>
      </w:r>
      <w:r>
        <w:t xml:space="preserve">.</w:t>
      </w:r>
    </w:p>
    <w:bookmarkEnd w:id="22"/>
    <w:bookmarkStart w:id="23" w:name="methodology"/>
    <w:p>
      <w:pPr>
        <w:pStyle w:val="Heading2"/>
      </w:pPr>
      <w:r>
        <w:t xml:space="preserve">Methodology</w:t>
      </w:r>
    </w:p>
    <w:p>
      <w:pPr>
        <w:pStyle w:val="FirstParagraph"/>
      </w:pPr>
      <w:r>
        <w:t xml:space="preserve">This research employs a mixed-methods approach grounded in Saint Petersburg’s context. Phase 1 involves a critical discourse analysis of Russian architectural policy documents (e.g., "St. Petersburg Urban Development Strategy 2035") and interviews with 15 practicing architects affiliated with the Union of Architects of Russia (SAR) based in Saint Petersburg. Phase 2 utilizes participatory action research, including workshops with local community groups in flood-prone districts (e.g., Liteyny Prospekt), to co-design prototype solutions for adaptive reuse of historic buildings. Phase 3 entails spatial analysis using GIS mapping to quantify climate risks across key heritage zones. This methodology ensures the</w:t>
      </w:r>
      <w:r>
        <w:t xml:space="preserve"> </w:t>
      </w:r>
      <w:r>
        <w:rPr>
          <w:iCs/>
          <w:i/>
        </w:rPr>
        <w:t xml:space="preserve">Architect</w:t>
      </w:r>
      <w:r>
        <w:t xml:space="preserve"> </w:t>
      </w:r>
      <w:r>
        <w:t xml:space="preserve">remains central to both data collection and solution-building, avoiding top-down academic abstraction.</w:t>
      </w:r>
    </w:p>
    <w:bookmarkEnd w:id="23"/>
    <w:bookmarkStart w:id="24" w:name="expected-contributions"/>
    <w:p>
      <w:pPr>
        <w:pStyle w:val="Heading2"/>
      </w:pPr>
      <w:r>
        <w:t xml:space="preserve">Expected Contributions</w:t>
      </w:r>
    </w:p>
    <w:p>
      <w:pPr>
        <w:pStyle w:val="FirstParagraph"/>
      </w:pPr>
      <w:r>
        <w:t xml:space="preserve">The Thesis Proposal anticipates three significant contributions: First, it will establish a theoretical framework for "adaptive heritage architecture" tailored to Russia’s urban context—filling a void in global architectural literature. Second, it offers actionable tools for architects operating in Saint Petersburg, such as a standardized risk-assessment protocol for climate-vulnerable structures and community engagement templates validated through fieldwork. Third, the research directly informs Russian urban policy; findings will be presented to the Saint Petersburg Department of Urban Development and the Ministry of Culture to advocate for streamlined approval processes that empower architects. Crucially, this work positions</w:t>
      </w:r>
      <w:r>
        <w:t xml:space="preserve"> </w:t>
      </w:r>
      <w:r>
        <w:rPr>
          <w:bCs/>
          <w:b/>
        </w:rPr>
        <w:t xml:space="preserve">Russia Saint Petersburg</w:t>
      </w:r>
      <w:r>
        <w:t xml:space="preserve"> </w:t>
      </w:r>
      <w:r>
        <w:t xml:space="preserve">not as a passive recipient of Western architectural trends but as a laboratory for innovative, context-driven practice.</w:t>
      </w:r>
    </w:p>
    <w:bookmarkEnd w:id="24"/>
    <w:bookmarkStart w:id="25" w:name="significance-why-this-thesis-matters-now"/>
    <w:p>
      <w:pPr>
        <w:pStyle w:val="Heading2"/>
      </w:pPr>
      <w:r>
        <w:t xml:space="preserve">Significance: Why This Thesis Matters Now</w:t>
      </w:r>
    </w:p>
    <w:p>
      <w:pPr>
        <w:pStyle w:val="FirstParagraph"/>
      </w:pPr>
      <w:r>
        <w:t xml:space="preserve">Saint Petersburg’s current urban trajectory is at an inflection point. As Russia faces international sanctions affecting construction finance and climate impacts intensify (with 70% of the city below sea level), the need for proactive, architect-led strategies has never been greater. The decline of iconic sites like the historic Petrogradsky Island or the Neva embankment threatens not only cultural capital but also social cohesion. This Thesis Proposal argues that architects in</w:t>
      </w:r>
      <w:r>
        <w:t xml:space="preserve"> </w:t>
      </w:r>
      <w:r>
        <w:rPr>
          <w:bCs/>
          <w:b/>
        </w:rPr>
        <w:t xml:space="preserve">Russia Saint Petersburg</w:t>
      </w:r>
      <w:r>
        <w:t xml:space="preserve"> </w:t>
      </w:r>
      <w:r>
        <w:t xml:space="preserve">must transition from passive implementers of state directives to visionary collaborators who shape policy, technology, and public imagination. By centering their agency, the research challenges outdated perceptions of Russian architecture as merely derivative and asserts its global relevance.</w:t>
      </w:r>
    </w:p>
    <w:bookmarkEnd w:id="25"/>
    <w:bookmarkStart w:id="26" w:name="timeline-and-feasibility"/>
    <w:p>
      <w:pPr>
        <w:pStyle w:val="Heading2"/>
      </w:pPr>
      <w:r>
        <w:t xml:space="preserve">Timeline and Feasibility</w:t>
      </w:r>
    </w:p>
    <w:p>
      <w:pPr>
        <w:pStyle w:val="FirstParagraph"/>
      </w:pPr>
      <w:r>
        <w:t xml:space="preserve">The proposed research spans 18 months: Months 1–3 (literature review + policy mapping), Months 4–9 (interviews + spatial analysis), Months 10–15 (workshops + prototype development), and Months 16–18 (thesis writing). Feasibility is ensured through established partnerships with the Saint Petersburg State University of Architecture and Construction, the Architectural Museum, and local NGOs like "Heritage without Borders." Access to archives at Rosarkhiv (Russian State Archive) is secured via institutional collaboration. The researcher’s fluency in Russian and prior field experience in Saint Petersburg further guarantee methodological rigor.</w:t>
      </w:r>
    </w:p>
    <w:bookmarkEnd w:id="26"/>
    <w:bookmarkStart w:id="27" w:name="conclusion"/>
    <w:p>
      <w:pPr>
        <w:pStyle w:val="Heading2"/>
      </w:pPr>
      <w:r>
        <w:t xml:space="preserve">Conclusion</w:t>
      </w:r>
    </w:p>
    <w:p>
      <w:pPr>
        <w:pStyle w:val="FirstParagraph"/>
      </w:pPr>
      <w:r>
        <w:t xml:space="preserve">This Thesis Proposal advances a compelling case for reimagining the</w:t>
      </w:r>
      <w:r>
        <w:t xml:space="preserve"> </w:t>
      </w:r>
      <w:r>
        <w:rPr>
          <w:iCs/>
          <w:i/>
        </w:rPr>
        <w:t xml:space="preserve">Architect</w:t>
      </w:r>
      <w:r>
        <w:t xml:space="preserve"> </w:t>
      </w:r>
      <w:r>
        <w:t xml:space="preserve">as an indispensable catalyst for sustainable urbanism in Russia’s most iconic city. By anchoring every aspect of the inquiry in Saint Petersburg’s specific challenges—its heritage, climate, and cultural identity—the research transcends generic architectural studies to deliver contextually profound insights. It promises not only academic rigor but also tangible impact: a blueprint for architects to safeguard Saint Petersburg’s legacy while fostering an inclusive, resilient future. In a world where cities are battlegrounds for history versus progress, this Thesis Proposal asserts that in</w:t>
      </w:r>
      <w:r>
        <w:t xml:space="preserve"> </w:t>
      </w:r>
      <w:r>
        <w:rPr>
          <w:bCs/>
          <w:b/>
        </w:rPr>
        <w:t xml:space="preserve">Russia Saint Petersburg</w:t>
      </w:r>
      <w:r>
        <w:t xml:space="preserve">, the Architect is not just designing buildings—they are shaping the soul of a city.</w:t>
      </w:r>
    </w:p>
    <w:p>
      <w:pPr>
        <w:pStyle w:val="BodyText"/>
      </w:pPr>
      <w:r>
        <w:rPr>
          <w:iCs/>
          <w:i/>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Architect in Shaping Sustainable Urban Identity in Russia Saint Petersburg</dc:title>
  <dc:creator/>
  <dc:language>en</dc:language>
  <cp:keywords/>
  <dcterms:created xsi:type="dcterms:W3CDTF">2026-07-21T10:41:44Z</dcterms:created>
  <dcterms:modified xsi:type="dcterms:W3CDTF">2026-07-21T10:41:44Z</dcterms:modified>
</cp:coreProperties>
</file>

<file path=docProps/custom.xml><?xml version="1.0" encoding="utf-8"?>
<Properties xmlns="http://schemas.openxmlformats.org/officeDocument/2006/custom-properties" xmlns:vt="http://schemas.openxmlformats.org/officeDocument/2006/docPropsVTypes"/>
</file>