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0763a8c1323fe21f8092c9814d1d18944b61b58"/>
    <w:p>
      <w:pPr>
        <w:pStyle w:val="Heading1"/>
      </w:pPr>
      <w:r>
        <w:t xml:space="preserve">Thesis Proposal: Integrating Cultural Heritage and Sustainable Innovation in Architectural Practice for Urban Development in Jeddah, Saudi Arabia</w:t>
      </w:r>
    </w:p>
    <w:bookmarkStart w:id="20" w:name="introduction-and-background"/>
    <w:p>
      <w:pPr>
        <w:pStyle w:val="Heading2"/>
      </w:pPr>
      <w:r>
        <w:t xml:space="preserve">Introduction and Background</w:t>
      </w:r>
    </w:p>
    <w:p>
      <w:pPr>
        <w:pStyle w:val="FirstParagraph"/>
      </w:pPr>
      <w:r>
        <w:t xml:space="preserve">The Kingdom of Saudi Arabia is undergoing an unprecedented transformation under Vision 2030, with Jeddah emerging as a pivotal cultural and economic hub on the Red Sea coast. As the second-largest city in Saudi Arabia, Jeddah faces complex urban challenges including rapid population growth, environmental pressures, and the need to preserve its unique architectural identity within a modern development framework. This Thesis Proposal addresses a critical gap in contemporary architectural practice: how an Architect can reconcile heritage conservation with sustainable innovation in Jeddah's rapidly evolving urban fabric. The role of the Architect transcends mere building design; it demands cultural sensitivity, environmental stewardship, and visionary urban planning to create resilient communities that honor Saudi Arabia's legacy while embracing future possibilities.</w:t>
      </w:r>
    </w:p>
    <w:bookmarkEnd w:id="20"/>
    <w:bookmarkStart w:id="21" w:name="problem-statement"/>
    <w:p>
      <w:pPr>
        <w:pStyle w:val="Heading2"/>
      </w:pPr>
      <w:r>
        <w:t xml:space="preserve">Problem Statement</w:t>
      </w:r>
    </w:p>
    <w:p>
      <w:pPr>
        <w:pStyle w:val="FirstParagraph"/>
      </w:pPr>
      <w:r>
        <w:t xml:space="preserve">Current architectural developments in Jeddah often prioritize speed and modernity over contextual integration, resulting in buildings that fail to respond to the local climate, cultural narratives, or socio-economic realities. A significant portion of new constructions lacks energy-efficient systems despite Saudi Arabia's extreme climatic conditions, contributing to unsustainable resource consumption. Simultaneously, the city's historic Al-Balad district – a UNESCO World Heritage site – faces threats from incompatible development patterns that undermine its centuries-old architectural heritage. This disconnect highlights a pressing need for an Architect who can masterfully weave traditional elements (like wind towers and courtyards) with cutting-edge sustainable technologies to create places that are both ecologically responsible and culturally meaningful within Saudi Arabia Jeddah.</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architectural typologies of Jeddah's heritage zones and identify transferable sustainability principles for contemporary application.</w:t>
      </w:r>
    </w:p>
    <w:p>
      <w:pPr>
        <w:numPr>
          <w:ilvl w:val="0"/>
          <w:numId w:val="1001"/>
        </w:numPr>
        <w:pStyle w:val="Compact"/>
      </w:pPr>
      <w:r>
        <w:t xml:space="preserve">To evaluate current sustainable building practices in Saudi Arabia with specific focus on Jeddah's microclimate, resource constraints, and cultural context.</w:t>
      </w:r>
    </w:p>
    <w:p>
      <w:pPr>
        <w:numPr>
          <w:ilvl w:val="0"/>
          <w:numId w:val="1001"/>
        </w:numPr>
        <w:pStyle w:val="Compact"/>
      </w:pPr>
      <w:r>
        <w:t xml:space="preserve">To develop a comprehensive framework for Architect-led urban development that integrates passive cooling strategies, water conservation, and local material sourcing while respecting community values.</w:t>
      </w:r>
    </w:p>
    <w:p>
      <w:pPr>
        <w:numPr>
          <w:ilvl w:val="0"/>
          <w:numId w:val="1001"/>
        </w:numPr>
        <w:pStyle w:val="Compact"/>
      </w:pPr>
      <w:r>
        <w:t xml:space="preserve">To propose actionable guidelines for the Architect to navigate regulatory frameworks (such as Saudi Building Code and Vision 2030 sustainability targets) in Jeddah's evolving urban landscape.</w:t>
      </w:r>
    </w:p>
    <w:bookmarkEnd w:id="22"/>
    <w:bookmarkStart w:id="23" w:name="literature-review-summary"/>
    <w:p>
      <w:pPr>
        <w:pStyle w:val="Heading2"/>
      </w:pPr>
      <w:r>
        <w:t xml:space="preserve">Literature Review Summary</w:t>
      </w:r>
    </w:p>
    <w:p>
      <w:pPr>
        <w:pStyle w:val="FirstParagraph"/>
      </w:pPr>
      <w:r>
        <w:t xml:space="preserve">Existing literature on sustainable architecture in the Middle East predominantly focuses on Dubai or Riyadh, overlooking Jeddah's unique coastal challenges and historic urban morphology. While studies by Al-Harbi (2020) emphasize passive cooling techniques in traditional Saudi architecture, and recent work by Al-Sulaiman (2023) examines renewable energy integration in Gulf cities, there is a critical absence of research specifically addressing Jeddah's confluence of heritage preservation and climate-responsive design. Furthermore, scholarly discourse on the Architect's role rarely considers the socio-cultural dimension – how buildings mediate between generations in a rapidly modernizing society like Saudi Arabia. This Thesis Proposal will bridge this gap by centering Jeddah as a living laboratory for culturally rooted sustainable architecture.</w:t>
      </w:r>
    </w:p>
    <w:bookmarkEnd w:id="23"/>
    <w:bookmarkStart w:id="24" w:name="methodology"/>
    <w:p>
      <w:pPr>
        <w:pStyle w:val="Heading2"/>
      </w:pPr>
      <w:r>
        <w:t xml:space="preserve">Methodology</w:t>
      </w:r>
    </w:p>
    <w:p>
      <w:pPr>
        <w:pStyle w:val="FirstParagraph"/>
      </w:pPr>
      <w:r>
        <w:t xml:space="preserve">This research employs a multi-phase mixed-methods approach:</w:t>
      </w:r>
    </w:p>
    <w:p>
      <w:pPr>
        <w:numPr>
          <w:ilvl w:val="0"/>
          <w:numId w:val="1002"/>
        </w:numPr>
        <w:pStyle w:val="Compact"/>
      </w:pPr>
      <w:r>
        <w:rPr>
          <w:bCs/>
          <w:b/>
        </w:rPr>
        <w:t xml:space="preserve">Phase 1: Historical and Contextual Analysis (3 months)</w:t>
      </w:r>
      <w:r>
        <w:t xml:space="preserve"> </w:t>
      </w:r>
      <w:r>
        <w:t xml:space="preserve">– Documenting architectural evolution of Jeddah through archival research, GIS mapping of heritage zones, and climate data analysis specific to the Red Sea coast.</w:t>
      </w:r>
    </w:p>
    <w:p>
      <w:pPr>
        <w:numPr>
          <w:ilvl w:val="0"/>
          <w:numId w:val="1002"/>
        </w:numPr>
        <w:pStyle w:val="Compact"/>
      </w:pPr>
      <w:r>
        <w:rPr>
          <w:bCs/>
          <w:b/>
        </w:rPr>
        <w:t xml:space="preserve">Phase 2: Stakeholder Engagement (4 months)</w:t>
      </w:r>
      <w:r>
        <w:t xml:space="preserve"> </w:t>
      </w:r>
      <w:r>
        <w:t xml:space="preserve">– Conducting structured interviews with 15+ practicing Architects in Saudi Arabia Jeddah, urban planners from Jeddah Municipality, cultural preservation experts, and community representatives to identify implementation barriers and opportunities.</w:t>
      </w:r>
    </w:p>
    <w:p>
      <w:pPr>
        <w:numPr>
          <w:ilvl w:val="0"/>
          <w:numId w:val="1002"/>
        </w:numPr>
        <w:pStyle w:val="Compact"/>
      </w:pPr>
      <w:r>
        <w:rPr>
          <w:bCs/>
          <w:b/>
        </w:rPr>
        <w:t xml:space="preserve">Phase 3: Case Study Development (5 months)</w:t>
      </w:r>
      <w:r>
        <w:t xml:space="preserve"> </w:t>
      </w:r>
      <w:r>
        <w:t xml:space="preserve">– Creating three scalable design prototypes for distinct Jeddah contexts (a heritage retrofit in Al-Balad, a mixed-use urban infill project, and a sustainable community center) that test the proposed framework.</w:t>
      </w:r>
    </w:p>
    <w:p>
      <w:pPr>
        <w:numPr>
          <w:ilvl w:val="0"/>
          <w:numId w:val="1002"/>
        </w:numPr>
        <w:pStyle w:val="Compact"/>
      </w:pPr>
      <w:r>
        <w:rPr>
          <w:bCs/>
          <w:b/>
        </w:rPr>
        <w:t xml:space="preserve">Phase 4: Performance Simulation &amp; Validation (3 months)</w:t>
      </w:r>
      <w:r>
        <w:t xml:space="preserve"> </w:t>
      </w:r>
      <w:r>
        <w:t xml:space="preserve">– Using EnergyPlus software to model energy/water performance of prototypes against Saudi standards, followed by expert validation workshops.</w:t>
      </w:r>
    </w:p>
    <w:p>
      <w:pPr>
        <w:pStyle w:val="FirstParagraph"/>
      </w:pPr>
      <w:r>
        <w:t xml:space="preserve">The Architect's role in this methodology is central: they will serve as both researcher and practitioner, ensuring theoretical insights directly inform actionable design solutions for real-world application in Saudi Arabia Jeddah.</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multiple fields:</w:t>
      </w:r>
    </w:p>
    <w:p>
      <w:pPr>
        <w:numPr>
          <w:ilvl w:val="0"/>
          <w:numId w:val="1003"/>
        </w:numPr>
        <w:pStyle w:val="Compact"/>
      </w:pPr>
      <w:r>
        <w:rPr>
          <w:bCs/>
          <w:b/>
        </w:rPr>
        <w:t xml:space="preserve">For the Architect Profession:</w:t>
      </w:r>
      <w:r>
        <w:t xml:space="preserve"> </w:t>
      </w:r>
      <w:r>
        <w:t xml:space="preserve">Establishes a new paradigm where the Architect becomes a cultural translator and ecological steward, moving beyond aesthetic design to holistic urban system design in Saudi Arabia.</w:t>
      </w:r>
    </w:p>
    <w:p>
      <w:pPr>
        <w:numPr>
          <w:ilvl w:val="0"/>
          <w:numId w:val="1003"/>
        </w:numPr>
        <w:pStyle w:val="Compact"/>
      </w:pPr>
      <w:r>
        <w:rPr>
          <w:bCs/>
          <w:b/>
        </w:rPr>
        <w:t xml:space="preserve">For Jeddah's Urban Development:</w:t>
      </w:r>
      <w:r>
        <w:t xml:space="preserve"> </w:t>
      </w:r>
      <w:r>
        <w:t xml:space="preserve">Provides data-driven guidelines for sustainable regeneration that protect heritage while meeting modern needs – directly supporting Jeddah Municipality's Smart City initiatives.</w:t>
      </w:r>
    </w:p>
    <w:p>
      <w:pPr>
        <w:numPr>
          <w:ilvl w:val="0"/>
          <w:numId w:val="1003"/>
        </w:numPr>
        <w:pStyle w:val="Compact"/>
      </w:pPr>
      <w:r>
        <w:rPr>
          <w:bCs/>
          <w:b/>
        </w:rPr>
        <w:t xml:space="preserve">For National Policy:</w:t>
      </w:r>
      <w:r>
        <w:t xml:space="preserve"> </w:t>
      </w:r>
      <w:r>
        <w:t xml:space="preserve">Offers evidence-based recommendations to refine Saudi Building Code standards and Vision 2030 sustainability metrics, with specific relevance to coastal cities like Jeddah.</w:t>
      </w:r>
    </w:p>
    <w:p>
      <w:pPr>
        <w:numPr>
          <w:ilvl w:val="0"/>
          <w:numId w:val="1003"/>
        </w:numPr>
        <w:pStyle w:val="Compact"/>
      </w:pPr>
      <w:r>
        <w:rPr>
          <w:bCs/>
          <w:b/>
        </w:rPr>
        <w:t xml:space="preserve">Theoretical Contribution:</w:t>
      </w:r>
      <w:r>
        <w:t xml:space="preserve"> </w:t>
      </w:r>
      <w:r>
        <w:t xml:space="preserve">Develops a culturally grounded framework for sustainable architecture in arid regions that challenges Western-centric models, positioning the Architect as a key agent of place-based innovation.</w:t>
      </w:r>
    </w:p>
    <w:bookmarkEnd w:id="25"/>
    <w:bookmarkStart w:id="26" w:name="significance-in-saudi-arabias-context"/>
    <w:p>
      <w:pPr>
        <w:pStyle w:val="Heading2"/>
      </w:pPr>
      <w:r>
        <w:t xml:space="preserve">Significance in Saudi Arabia's Context</w:t>
      </w:r>
    </w:p>
    <w:p>
      <w:pPr>
        <w:pStyle w:val="FirstParagraph"/>
      </w:pPr>
      <w:r>
        <w:t xml:space="preserve">Jeddah represents the perfect case study for this research. As a city with over 4 million residents and significant port activity, it embodies the tensions between global modernity and local identity that define Saudi Arabia's transformation. The Architect operating in Jeddah must navigate unique challenges: balancing heritage conservation with economic development, addressing water scarcity through design (Jeddah receives less than 100mm annual rainfall), and creating spaces that resonate with a society experiencing profound social progress. This Thesis Proposal directly responds to Saudi Arabia's strategic priorities – the Architect emerges as a critical professional who can translate Vision 2030 from policy into lived urban experience.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Contextual Analysis</w:t>
            </w:r>
          </w:p>
        </w:tc>
        <w:tc>
          <w:tcPr/>
          <w:p>
            <w:pPr>
              <w:pStyle w:val="Compact"/>
              <w:jc w:val="left"/>
            </w:pPr>
            <w:r>
              <w:t xml:space="preserve">Months 1-3</w:t>
            </w:r>
          </w:p>
        </w:tc>
        <w:tc>
          <w:tcPr/>
          <w:p>
            <w:pPr>
              <w:pStyle w:val="Compact"/>
              <w:jc w:val="left"/>
            </w:pPr>
            <w:r>
              <w:t xml:space="preserve">Cultural-historical report; Climate performance database for Jeddah</w:t>
            </w:r>
          </w:p>
        </w:tc>
      </w:tr>
      <w:tr>
        <w:tc>
          <w:tcPr/>
          <w:p>
            <w:pPr>
              <w:pStyle w:val="Compact"/>
              <w:jc w:val="left"/>
            </w:pPr>
            <w:r>
              <w:t xml:space="preserve">Stakeholder Interviews &amp; Framework Development</w:t>
            </w:r>
          </w:p>
        </w:tc>
        <w:tc>
          <w:tcPr/>
          <w:p>
            <w:pPr>
              <w:pStyle w:val="Compact"/>
              <w:jc w:val="left"/>
            </w:pPr>
            <w:r>
              <w:t xml:space="preserve">Months 4-7</w:t>
            </w:r>
          </w:p>
        </w:tc>
        <w:tc>
          <w:tcPr/>
          <w:p>
            <w:pPr>
              <w:pStyle w:val="Compact"/>
              <w:jc w:val="left"/>
            </w:pPr>
            <w:r>
              <w:t xml:space="preserve">Architectural framework document; Stakeholder feedback synthesis</w:t>
            </w:r>
          </w:p>
        </w:tc>
      </w:tr>
      <w:tr>
        <w:tc>
          <w:tcPr/>
          <w:p>
            <w:pPr>
              <w:pStyle w:val="Compact"/>
              <w:jc w:val="left"/>
            </w:pPr>
            <w:r>
              <w:t xml:space="preserve">Design Prototyping &amp; Simulation</w:t>
            </w:r>
          </w:p>
        </w:tc>
        <w:tc>
          <w:tcPr/>
          <w:p>
            <w:pPr>
              <w:pStyle w:val="Compact"/>
              <w:jc w:val="left"/>
            </w:pPr>
            <w:r>
              <w:t xml:space="preserve">Months 8-12</w:t>
            </w:r>
          </w:p>
        </w:tc>
        <w:tc>
          <w:tcPr/>
          <w:p>
            <w:pPr>
              <w:pStyle w:val="Compact"/>
              <w:jc w:val="left"/>
            </w:pPr>
            <w:r>
              <w:t xml:space="preserve">Detailed case studies; Energy/water performance reports</w:t>
            </w:r>
          </w:p>
        </w:tc>
      </w:tr>
      <w:tr>
        <w:tc>
          <w:tcPr/>
          <w:p>
            <w:pPr>
              <w:pStyle w:val="Compact"/>
              <w:jc w:val="left"/>
            </w:pPr>
            <w:r>
              <w:t xml:space="preserve">Validation &amp; Thesis Finalization</w:t>
            </w:r>
          </w:p>
        </w:tc>
        <w:tc>
          <w:tcPr/>
          <w:p>
            <w:pPr>
              <w:pStyle w:val="Compact"/>
              <w:jc w:val="left"/>
            </w:pPr>
            <w:r>
              <w:t xml:space="preserve">Months 13-15</w:t>
            </w:r>
          </w:p>
        </w:tc>
        <w:tc>
          <w:tcPr/>
          <w:p>
            <w:pPr>
              <w:pStyle w:val="Compact"/>
              <w:jc w:val="left"/>
            </w:pPr>
            <w:r>
              <w:t xml:space="preserve">Fully documented Thesis Proposal; Policy recommendations for Jeddah Municipality</w:t>
            </w:r>
          </w:p>
        </w:tc>
      </w:tr>
    </w:tbl>
    <w:bookmarkEnd w:id="27"/>
    <w:bookmarkStart w:id="28" w:name="conclusion"/>
    <w:p>
      <w:pPr>
        <w:pStyle w:val="Heading2"/>
      </w:pPr>
      <w:r>
        <w:t xml:space="preserve">Conclusion</w:t>
      </w:r>
    </w:p>
    <w:p>
      <w:pPr>
        <w:pStyle w:val="FirstParagraph"/>
      </w:pPr>
      <w:r>
        <w:t xml:space="preserve">This Thesis Proposal argues that the future of sustainable urban development in Saudi Arabia Jeddah hinges on redefining the Architect's role as a cultural and ecological integrator. By moving beyond superficial sustainability metrics to embed heritage intelligence and climate responsiveness, this research will empower Architects to create places that are not only environmentally sound but also deeply meaningful within Jeddah's societal fabric. As Saudi Arabia positions itself as a global leader in innovative urbanism, the Architect must become the central figure translating Vision 2030 into tangible, human-scale environments where tradition and progress coexist harmoniously. This Thesis Proposal represents a critical step toward establishing Jeddah not merely as an urban center of economic activity, but as a model for culturally rooted sustainable development in the Gulf region – proving that true architectural excellence in Saudi Arabia Jeddah is inseparable from its people, history,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 in Jeddah, Saudi Arabia</dc:title>
  <dc:creator/>
  <dc:language>en</dc:language>
  <cp:keywords/>
  <dcterms:created xsi:type="dcterms:W3CDTF">2026-07-18T01:39:27Z</dcterms:created>
  <dcterms:modified xsi:type="dcterms:W3CDTF">2026-07-18T01:39:27Z</dcterms:modified>
</cp:coreProperties>
</file>

<file path=docProps/custom.xml><?xml version="1.0" encoding="utf-8"?>
<Properties xmlns="http://schemas.openxmlformats.org/officeDocument/2006/custom-properties" xmlns:vt="http://schemas.openxmlformats.org/officeDocument/2006/docPropsVTypes"/>
</file>