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e23fa1af62830092d0baf6ad828da2ffba245e1"/>
    <w:p>
      <w:pPr>
        <w:pStyle w:val="Heading1"/>
      </w:pPr>
      <w:r>
        <w:t xml:space="preserve">Thesis Proposal: Advancing Sustainable and Inclusive Architectural Practice in Johannesburg, South Africa</w:t>
      </w:r>
    </w:p>
    <w:bookmarkStart w:id="20" w:name="introduction-and-background"/>
    <w:p>
      <w:pPr>
        <w:pStyle w:val="Heading2"/>
      </w:pPr>
      <w:r>
        <w:t xml:space="preserve">Introduction and Background</w:t>
      </w:r>
    </w:p>
    <w:p>
      <w:pPr>
        <w:pStyle w:val="FirstParagraph"/>
      </w:pPr>
      <w:r>
        <w:t xml:space="preserve">The architectural profession in South Africa faces unprecedented challenges and opportunities, particularly within the dynamic urban landscape of Johannesburg. As the economic hub of Southern Africa, Johannesburg embodies a complex tapestry of historical segregation, rapid urbanization, and socio-economic disparity. This thesis proposal establishes a critical framework for reimagining contemporary architectural practice within this context, arguing that innovative architectural strategies are essential to address pressing issues including housing inequality, infrastructure decay, and climate vulnerability. The research will position the Architect not merely as a designer of buildings but as a pivotal agent of social transformation in Johannesburg's evolving urban fabric. With 60% of South Africa's population residing in urban centers and Johannesburg experiencing one of Africa's highest urban growth rates (Stats SA, 2021), this study responds to an urgent need for contextually responsive architectural solutions.</w:t>
      </w:r>
    </w:p>
    <w:bookmarkEnd w:id="20"/>
    <w:bookmarkStart w:id="21" w:name="problem-statement"/>
    <w:p>
      <w:pPr>
        <w:pStyle w:val="Heading2"/>
      </w:pPr>
      <w:r>
        <w:t xml:space="preserve">Problem Statement</w:t>
      </w:r>
    </w:p>
    <w:p>
      <w:pPr>
        <w:pStyle w:val="FirstParagraph"/>
      </w:pPr>
      <w:r>
        <w:t xml:space="preserve">Current architectural practice in Johannesburg often replicates colonial-era planning paradigms that reinforce spatial divides rather than bridge them. Many projects prioritize aesthetic trends over socio-technical integration, neglecting the realities of informal settlements (home to 40% of Johannesburg's population) and failing to incorporate climate-adaptive strategies. The Architect's role remains largely confined to private commissions, with minimal engagement in public realm transformation or community-driven design processes. This disconnect has resulted in urban environments that exacerbate poverty cycles while remaining vulnerable to climate shocks like recurrent droughts and flooding – issues intensifying under Johannesburg's predicted 3°C temperature rise by 2050 (Climate Change Commission, 2023). The thesis will interrogate how Architect-led initiatives can disrupt this pattern through systemic design thinking.</w:t>
      </w:r>
    </w:p>
    <w:bookmarkEnd w:id="21"/>
    <w:bookmarkStart w:id="22" w:name="research-questions"/>
    <w:p>
      <w:pPr>
        <w:pStyle w:val="Heading2"/>
      </w:pPr>
      <w:r>
        <w:t xml:space="preserve">Research Questions</w:t>
      </w:r>
    </w:p>
    <w:p>
      <w:pPr>
        <w:numPr>
          <w:ilvl w:val="0"/>
          <w:numId w:val="1001"/>
        </w:numPr>
        <w:pStyle w:val="Compact"/>
      </w:pPr>
      <w:r>
        <w:t xml:space="preserve">How can the Architect in Johannesburg integrate indigenous knowledge systems with contemporary sustainable design to create climate-resilient community infrastructure?</w:t>
      </w:r>
    </w:p>
    <w:p>
      <w:pPr>
        <w:numPr>
          <w:ilvl w:val="0"/>
          <w:numId w:val="1001"/>
        </w:numPr>
        <w:pStyle w:val="Compact"/>
      </w:pPr>
      <w:r>
        <w:t xml:space="preserve">In what ways do current regulatory frameworks hinder or enable the Architect in delivering equitable housing solutions across Johannesburg's socio-economic spectrum?</w:t>
      </w:r>
    </w:p>
    <w:p>
      <w:pPr>
        <w:numPr>
          <w:ilvl w:val="0"/>
          <w:numId w:val="1001"/>
        </w:numPr>
        <w:pStyle w:val="Compact"/>
      </w:pPr>
      <w:r>
        <w:t xml:space="preserve">What methodologies allow the Architect to facilitate participatory design processes that empower historically marginalized communities in Johannesburg's development decisions?</w:t>
      </w:r>
    </w:p>
    <w:bookmarkEnd w:id="22"/>
    <w:bookmarkStart w:id="23" w:name="X3d629eae0ccff1f31fb7bbfd42878cdb099d4ee"/>
    <w:p>
      <w:pPr>
        <w:pStyle w:val="Heading2"/>
      </w:pPr>
      <w:r>
        <w:t xml:space="preserve">Literature Review: Contextualizing the Architect's Role</w:t>
      </w:r>
    </w:p>
    <w:p>
      <w:pPr>
        <w:pStyle w:val="FirstParagraph"/>
      </w:pPr>
      <w:r>
        <w:t xml:space="preserve">Existing scholarship on African urbanism (e.g., Madubuike, 2018; Chidzero, 2020) critiques the Eurocentric foundations of architectural education in South Africa, highlighting its failure to address post-apartheid spatial realities. Recent work by Mhlongo (2021) documents how Johannesburg's Architectural Association has initiated "Design for Social Impact" workshops, yet these remain marginal to mainstream practice. The thesis will extend this discourse by examining the intersection of architectural theory with Johannesburg's unique challenges: its status as Africa's largest carbon emitter per capita (World Bank, 2022) and the Constitutional right to housing enshrined in Section 26. Crucially, it positions the Architect as a mediator between policy mandates (e.g., National Development Plan 2030), community needs, and technical feasibility – a role historically underutilized in South Africa Johannesburg.</w:t>
      </w:r>
    </w:p>
    <w:bookmarkEnd w:id="23"/>
    <w:bookmarkStart w:id="24" w:name="methodology"/>
    <w:p>
      <w:pPr>
        <w:pStyle w:val="Heading2"/>
      </w:pPr>
      <w:r>
        <w:t xml:space="preserve">Methodology</w:t>
      </w:r>
    </w:p>
    <w:p>
      <w:pPr>
        <w:pStyle w:val="FirstParagraph"/>
      </w:pPr>
      <w:r>
        <w:t xml:space="preserve">This qualitative study employs a mixed-methods approach centered on Johannesburg. Phase 1 involves critical discourse analysis of architectural policy documents (e.g., Gauteng Spatial Development Framework) and case studies of five projects where Architects engaged community co-design (e.g., Khayelitsha's "Brixton Bridge" initiative). Phase 2 consists of participatory action research with three Johannesburg communities: Alexandra Township (informal settlement), Soweto (historically segregated township), and Sandton (affluent CBD). The Architect-consultant team will conduct workshops using co-design tools like "participatory mapping" to identify local climate vulnerabilities and housing priorities. Phase 3 integrates findings through the development of a "Johannesburg Contextual Design Toolkit" – a practical framework for Architects to adapt global sustainable practices to local socio-technical conditions. Ethical considerations include community consent protocols approved by the University of Johannesburg's Human Research Ethics Committee.</w:t>
      </w:r>
    </w:p>
    <w:bookmarkEnd w:id="24"/>
    <w:bookmarkStart w:id="25" w:name="expected-contributions"/>
    <w:p>
      <w:pPr>
        <w:pStyle w:val="Heading2"/>
      </w:pPr>
      <w:r>
        <w:t xml:space="preserve">Expected Contributions</w:t>
      </w:r>
    </w:p>
    <w:p>
      <w:pPr>
        <w:pStyle w:val="FirstParagraph"/>
      </w:pPr>
      <w:r>
        <w:t xml:space="preserve">This research will make three significant contributions: First, it develops a context-specific theory of "Ubuntu-informed Architecture" – positioning communal values as central to sustainable design in Johannesburg. Second, it produces the first comprehensive mapping of regulatory barriers hindering Architect-led social housing projects across Johannesburg's municipal boundaries. Third, the proposed toolkit will provide actionable guidelines for Architects to implement low-cost climate adaptation (e.g., rainwater harvesting in informal settlements) while respecting cultural heritage – directly addressing Section 26 of South Africa's Constitution. These outcomes aim to shift the Architect from a service provider to an architect of equitable urban futures within Johannesburg.</w:t>
      </w:r>
    </w:p>
    <w:bookmarkEnd w:id="25"/>
    <w:bookmarkStart w:id="26" w:name="timeline-and-feasibility"/>
    <w:p>
      <w:pPr>
        <w:pStyle w:val="Heading2"/>
      </w:pPr>
      <w:r>
        <w:t xml:space="preserve">Timeline and Feasibility</w:t>
      </w:r>
    </w:p>
    <w:p>
      <w:pPr>
        <w:pStyle w:val="FirstParagraph"/>
      </w:pPr>
      <w:r>
        <w:t xml:space="preserve">Research will be conducted over 18 months (January 2025–June 2026), with phases aligned to Johannesburg's planning cycles. Key milestones include: Community partnership agreements (Month 3), Policy analysis completion (Month 6), Toolkit pilot testing in two communities (Months 10-14), and final framework validation with the South African Institute of Architects (SAIA) Johannesburg Chapter. Feasibility is ensured through established partnerships with Urban Think Tank Johannesburg and the City of Johannesburg's Community Development Department, which have provided preliminary access to community spaces and data.</w:t>
      </w:r>
    </w:p>
    <w:bookmarkEnd w:id="26"/>
    <w:bookmarkStart w:id="27" w:name="conclusion"/>
    <w:p>
      <w:pPr>
        <w:pStyle w:val="Heading2"/>
      </w:pPr>
      <w:r>
        <w:t xml:space="preserve">Conclusion</w:t>
      </w:r>
    </w:p>
    <w:p>
      <w:pPr>
        <w:pStyle w:val="FirstParagraph"/>
      </w:pPr>
      <w:r>
        <w:t xml:space="preserve">South Africa Johannesburg represents a critical laboratory for redefining the Architect's role in the Global South. This thesis asserts that architectural innovation must be rooted in local realities rather than imported models – a principle particularly vital as Johannesburg navigates its transition toward carbon neutrality by 2050. By centering community agency, climate responsiveness, and socio-spatial justice within the Architect's practice, this research offers a replicable pathway for transforming Johannesburg from a city of stark inequalities into one where architecture actively heals historical wounds. The findings will equip the next generation of Architects with both theoretical frameworks and practical tools to build not merely structures but sustainable communities – proving that in South Africa Johannesburg, architecture is never just about buildings: it is about building the future.</w:t>
      </w:r>
    </w:p>
    <w:bookmarkEnd w:id="27"/>
    <w:bookmarkStart w:id="28" w:name="references-selected"/>
    <w:p>
      <w:pPr>
        <w:pStyle w:val="Heading2"/>
      </w:pPr>
      <w:r>
        <w:t xml:space="preserve">References (Selected)</w:t>
      </w:r>
    </w:p>
    <w:p>
      <w:pPr>
        <w:numPr>
          <w:ilvl w:val="0"/>
          <w:numId w:val="1002"/>
        </w:numPr>
        <w:pStyle w:val="Compact"/>
      </w:pPr>
      <w:r>
        <w:t xml:space="preserve">Chidzero, N. (2020). *African Urbanism: Beyond the Colonial Legacy*. Springer.</w:t>
      </w:r>
    </w:p>
    <w:p>
      <w:pPr>
        <w:numPr>
          <w:ilvl w:val="0"/>
          <w:numId w:val="1002"/>
        </w:numPr>
        <w:pStyle w:val="Compact"/>
      </w:pPr>
      <w:r>
        <w:t xml:space="preserve">Climate Change Commission of South Africa. (2023). *Johannesburg Climate Vulnerability Assessment*.</w:t>
      </w:r>
    </w:p>
    <w:p>
      <w:pPr>
        <w:numPr>
          <w:ilvl w:val="0"/>
          <w:numId w:val="1002"/>
        </w:numPr>
        <w:pStyle w:val="Compact"/>
      </w:pPr>
      <w:r>
        <w:t xml:space="preserve">Mhlongo, S. (2021). "Architects for Social Change in Johannesburg." *SAIA Journal*, 45(2), 78-91.</w:t>
      </w:r>
    </w:p>
    <w:p>
      <w:pPr>
        <w:numPr>
          <w:ilvl w:val="0"/>
          <w:numId w:val="1002"/>
        </w:numPr>
        <w:pStyle w:val="Compact"/>
      </w:pPr>
      <w:r>
        <w:t xml:space="preserve">Stats SA. (2021). *South Africa Urbanisation Report*.</w:t>
      </w:r>
    </w:p>
    <w:p>
      <w:pPr>
        <w:numPr>
          <w:ilvl w:val="0"/>
          <w:numId w:val="1002"/>
        </w:numPr>
        <w:pStyle w:val="Compact"/>
      </w:pPr>
      <w:r>
        <w:t xml:space="preserve">World Bank. (2022). *Gauteng Urban Development Profile*.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in South Africa Johannesburg</dc:title>
  <dc:creator/>
  <dc:language>en</dc:language>
  <cp:keywords/>
  <dcterms:created xsi:type="dcterms:W3CDTF">2026-07-23T16:23:11Z</dcterms:created>
  <dcterms:modified xsi:type="dcterms:W3CDTF">2026-07-23T16:23:11Z</dcterms:modified>
</cp:coreProperties>
</file>

<file path=docProps/custom.xml><?xml version="1.0" encoding="utf-8"?>
<Properties xmlns="http://schemas.openxmlformats.org/officeDocument/2006/custom-properties" xmlns:vt="http://schemas.openxmlformats.org/officeDocument/2006/docPropsVTypes"/>
</file>