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Spain</w:t>
      </w:r>
      <w:r>
        <w:t xml:space="preserve"> </w:t>
      </w:r>
      <w:r>
        <w:t xml:space="preserve">Barcelona</w:t>
      </w:r>
    </w:p>
    <w:bookmarkStart w:id="30" w:name="X4cd58a422507da4816ef59007ae532a840d1fd9"/>
    <w:p>
      <w:pPr>
        <w:pStyle w:val="Heading1"/>
      </w:pPr>
      <w:r>
        <w:t xml:space="preserve">Thesis Proposal: The Evolving Role of the Architect in Spain Barcelona Amidst Urban Transformation and Cultural Identity</w:t>
      </w:r>
    </w:p>
    <w:bookmarkStart w:id="20" w:name="introduction"/>
    <w:p>
      <w:pPr>
        <w:pStyle w:val="Heading2"/>
      </w:pPr>
      <w:r>
        <w:t xml:space="preserve">Introduction</w:t>
      </w:r>
    </w:p>
    <w:p>
      <w:pPr>
        <w:pStyle w:val="FirstParagraph"/>
      </w:pPr>
      <w:r>
        <w:t xml:space="preserve">The contemporary architectural landscape of Spain Barcelona represents a dynamic convergence of historical legacy, socio-economic pressures, and innovative urban strategies. This Thesis Proposal critically examines the multifaceted role of the modern Architect within this unique Mediterranean context. As Barcelona navigates post-pandemic recovery, climate adaptation imperatives, and escalating housing crises, the Architect must transcend traditional design functions to become a pivotal agent of social equity and cultural preservation. This research directly addresses how contemporary architects in Spain Barcelona are redefining their professional identity through sustainable interventions that honor Gaudí's legacy while responding to 21st-century urban challenges. The significance of this study lies in its potential to shape future architectural education, policy frameworks, and practice models across Spain and beyond.</w:t>
      </w:r>
    </w:p>
    <w:bookmarkEnd w:id="20"/>
    <w:bookmarkStart w:id="21" w:name="X4f92808735c7f4bf3fd5f8bbf45b44919a7447e"/>
    <w:p>
      <w:pPr>
        <w:pStyle w:val="Heading2"/>
      </w:pPr>
      <w:r>
        <w:t xml:space="preserve">Background: Barcelona as an Architectural Laboratory</w:t>
      </w:r>
    </w:p>
    <w:p>
      <w:pPr>
        <w:pStyle w:val="FirstParagraph"/>
      </w:pPr>
      <w:r>
        <w:t xml:space="preserve">Spain Barcelona has long been a global benchmark for architectural innovation since the Catalan Modernisme movement. The city's UNESCO-listed masterpieces—Gaudí's Sagrada Família, Park Güell, and Casa Batlló—established a precedent where architecture serves as cultural expression. Today, Barcelona faces unprecedented pressures: an 80% increase in tourist arrivals since 2015 has strained infrastructure, while climate change demands resilient urban systems. The current Architect operating within Spain Barcelona must balance these realities with the city's identity as a "living museum." This context necessitates a re-evaluation of the Architect's role from mere designer to interdisciplinary urban catalyst, particularly through initiatives like Barcelona Superblocks (Superilla) and the 2050 Carbon Neutral Strategy. The Thesis Proposal argues that without understanding this complex ecosystem, architectural interventions risk exacerbating social fragmentation rather than fostering inclusive growth.</w:t>
      </w:r>
    </w:p>
    <w:bookmarkEnd w:id="21"/>
    <w:bookmarkStart w:id="22" w:name="research-problem-statement"/>
    <w:p>
      <w:pPr>
        <w:pStyle w:val="Heading2"/>
      </w:pPr>
      <w:r>
        <w:t xml:space="preserve">Research Problem Statement</w:t>
      </w:r>
    </w:p>
    <w:p>
      <w:pPr>
        <w:pStyle w:val="FirstParagraph"/>
      </w:pPr>
      <w:r>
        <w:t xml:space="preserve">Despite Barcelona's architectural prestige, a critical gap exists in understanding how contemporary Architects navigate tensions between heritage conservation and urgent adaptive reuse needs. Current literature focuses on historical movements or isolated projects but neglects the daily professional challenges faced by Architects in Spain Barcelona. Key issues include: (1) The bureaucratic inertia of municipal planning departments, (2) Economic pressures favoring luxury developments over social housing, and (3) The disconnect between academic architectural training and Barcelona's real-world socio-spatial dynamics. This Thesis Proposal will investigate how the modern Architect can effectively mediate these conflicts while maintaining cultural integrity—a question particularly vital for Spain Barcelona's future as a model city for sustainable urbanism.</w:t>
      </w:r>
    </w:p>
    <w:bookmarkEnd w:id="22"/>
    <w:bookmarkStart w:id="23" w:name="research-objectives"/>
    <w:p>
      <w:pPr>
        <w:pStyle w:val="Heading2"/>
      </w:pPr>
      <w:r>
        <w:t xml:space="preserve">Research Objectives</w:t>
      </w:r>
    </w:p>
    <w:p>
      <w:pPr>
        <w:numPr>
          <w:ilvl w:val="0"/>
          <w:numId w:val="1001"/>
        </w:numPr>
        <w:pStyle w:val="Compact"/>
      </w:pPr>
      <w:r>
        <w:t xml:space="preserve">To map the evolving professional identity of Architects in Spain Barcelona through case studies of 5 transformative projects (e.g., Poblenou Innovation District, Raval neighborhood revitalization).</w:t>
      </w:r>
    </w:p>
    <w:p>
      <w:pPr>
        <w:numPr>
          <w:ilvl w:val="0"/>
          <w:numId w:val="1001"/>
        </w:numPr>
        <w:pStyle w:val="Compact"/>
      </w:pPr>
      <w:r>
        <w:t xml:space="preserve">To analyze how Architects negotiate regulatory constraints while embedding climate adaptation strategies into urban fabric.</w:t>
      </w:r>
    </w:p>
    <w:p>
      <w:pPr>
        <w:numPr>
          <w:ilvl w:val="0"/>
          <w:numId w:val="1001"/>
        </w:numPr>
        <w:pStyle w:val="Compact"/>
      </w:pPr>
      <w:r>
        <w:t xml:space="preserve">To assess the impact of Architect-led initiatives on community resilience, using Barcelona's "Right to the City" movement as a lens.</w:t>
      </w:r>
    </w:p>
    <w:p>
      <w:pPr>
        <w:numPr>
          <w:ilvl w:val="0"/>
          <w:numId w:val="1001"/>
        </w:numPr>
        <w:pStyle w:val="Compact"/>
      </w:pPr>
      <w:r>
        <w:t xml:space="preserve">To develop a framework for architectural education that prepares future Architects to operate effectively within Spain Barcelona's unique socio-political ecosystem.</w:t>
      </w:r>
    </w:p>
    <w:bookmarkEnd w:id="23"/>
    <w:bookmarkStart w:id="24" w:name="literature-review"/>
    <w:p>
      <w:pPr>
        <w:pStyle w:val="Heading2"/>
      </w:pPr>
      <w:r>
        <w:t xml:space="preserve">Literature Review</w:t>
      </w:r>
    </w:p>
    <w:p>
      <w:pPr>
        <w:pStyle w:val="FirstParagraph"/>
      </w:pPr>
      <w:r>
        <w:t xml:space="preserve">Existing scholarship on Barcelona architecture often centers on historical periods (e.g., Sánchez-Gutierrez, 2019 on Modernisme) or global urban theory (Carmona, 2017). However, post-2010 studies by Rodríguez &amp; Soler (2022) highlight Architects' growing advocacy roles but lack empirical depth. Crucially absent is research examining how the Architect engages with Barcelona's specific governance structures—the City Council's Urban Planning Office (BOP), the Catalan Institute of Architecture (ICAB), and neighborhood assemblies. This Thesis Proposal bridges this gap by integrating post-colonial urban theory (Roy, 2016) with Barcelona-specific data to analyze Architects as "urban negotiators" rather than passive implementers.</w:t>
      </w:r>
    </w:p>
    <w:bookmarkEnd w:id="24"/>
    <w:bookmarkStart w:id="25" w:name="methodology"/>
    <w:p>
      <w:pPr>
        <w:pStyle w:val="Heading2"/>
      </w:pPr>
      <w:r>
        <w:t xml:space="preserve">Methodology</w:t>
      </w:r>
    </w:p>
    <w:p>
      <w:pPr>
        <w:pStyle w:val="FirstParagraph"/>
      </w:pPr>
      <w:r>
        <w:t xml:space="preserve">This mixed-methods study will employ: (1) Qualitative case analysis of 3 recent projects by firms like SelgasCano and Miralles Tagliabue, (2) Semi-structured interviews with 15 Architects working across public/private sectors in Barcelona, and (3) Spatial analysis using GIS mapping to correlate architectural interventions with social indicators. The sampling strategy prioritizes Architects under 40 to capture generational shifts. All data collection will comply with Spain's GDPR regulations, ensuring ethical rigor essential for a Thesis Proposal operating within the European research framework.</w:t>
      </w:r>
    </w:p>
    <w:bookmarkEnd w:id="25"/>
    <w:bookmarkStart w:id="26" w:name="expected-contributions"/>
    <w:p>
      <w:pPr>
        <w:pStyle w:val="Heading2"/>
      </w:pPr>
      <w:r>
        <w:t xml:space="preserve">Expected Contributions</w:t>
      </w:r>
    </w:p>
    <w:p>
      <w:pPr>
        <w:pStyle w:val="FirstParagraph"/>
      </w:pPr>
      <w:r>
        <w:t xml:space="preserve">This Thesis Proposal promises three key contributions: First, it will establish a new conceptual model—the "Barcelona Architect"—defined by four competencies: cultural stewardship (honoring Modernisme without romanticism), ecological pragmatism (climate-responsive design at urban scale), community co-creation (participatory design beyond token consultations), and policy fluency (navigating Catalan autonomy frameworks). Second, the research will produce actionable recommendations for Barcelona's City Council to reform building permit systems and incentivize social housing integration. Third, it will reshape architectural pedagogy via a proposed curriculum module on "Mediterranean Urban Resilience" for schools like ETSAB (Barcelona School of Architecture), directly addressing Spain's national education strategy for sustainable cities.</w:t>
      </w:r>
    </w:p>
    <w:bookmarkEnd w:id="26"/>
    <w:bookmarkStart w:id="27" w:name="significance-in-global-context"/>
    <w:p>
      <w:pPr>
        <w:pStyle w:val="Heading2"/>
      </w:pPr>
      <w:r>
        <w:t xml:space="preserve">Significance in Global Context</w:t>
      </w:r>
    </w:p>
    <w:p>
      <w:pPr>
        <w:pStyle w:val="FirstParagraph"/>
      </w:pPr>
      <w:r>
        <w:t xml:space="preserve">While Barcelona serves as the primary case study, this research holds international relevance. As coastal cities worldwide confront climate migration and tourism overuse, the Architect's role in Spain Barcelona offers transferable strategies. The Thesis Proposal's framework could inform urban policies from Lisbon to Melbourne. Crucially, it positions Spain Barcelona not merely as a tourist destination but as an evolving laboratory for democratic architecture—a perspective vital for global cities seeking to decouple growth from inequality.</w:t>
      </w:r>
    </w:p>
    <w:bookmarkEnd w:id="27"/>
    <w:bookmarkStart w:id="28" w:name="timeline-and-resources"/>
    <w:p>
      <w:pPr>
        <w:pStyle w:val="Heading2"/>
      </w:pPr>
      <w:r>
        <w:t xml:space="preserve">Timeline and Resources</w:t>
      </w:r>
    </w:p>
    <w:p>
      <w:pPr>
        <w:pStyle w:val="FirstParagraph"/>
      </w:pPr>
      <w:r>
        <w:t xml:space="preserve">The 18-month research timeline includes: Months 1-3 (literature review/dataset compilation), Months 4-9 (fieldwork/interviews), Months 10-15 (analysis/model development), and Months 16-18 (thesis writing). Required resources include access to Barcelona City Archives, GIS software licenses, and travel for fieldwork in neighborhood communities. Budget allocation prioritizes community engagement—ensuring local voices shape the Architect's role through participatory workshops across diverse neighborhoods like Sant Antoni and Ciutat Vella.</w:t>
      </w:r>
    </w:p>
    <w:bookmarkEnd w:id="28"/>
    <w:bookmarkStart w:id="29" w:name="conclusion"/>
    <w:p>
      <w:pPr>
        <w:pStyle w:val="Heading2"/>
      </w:pPr>
      <w:r>
        <w:t xml:space="preserve">Conclusion</w:t>
      </w:r>
    </w:p>
    <w:p>
      <w:pPr>
        <w:pStyle w:val="FirstParagraph"/>
      </w:pPr>
      <w:r>
        <w:t xml:space="preserve">This Thesis Proposal asserts that the future of architecture in Spain Barcelona hinges on redefining the Architect as a socially engaged urban strategist. In an era where cities are both cultural heritage sites and climate frontlines, this research moves beyond aesthetic analysis to examine how Architects actively shape equitable futures. By centering Barcelona's unique confluence of history, governance, and global challenges, this study will generate knowledge that empowers the Architect to become a cornerstone of Spain's sustainable urban renaissance. The resulting framework promises not only to advance architectural practice in Barcelona but to establish new standards for the profession worldwide—proving that when Architects master their contextual complexity, they can transform cities into living expressions of community resilience and cultural continuity.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Spain Barcelona</dc:title>
  <dc:creator/>
  <dc:language>en</dc:language>
  <cp:keywords/>
  <dcterms:created xsi:type="dcterms:W3CDTF">2026-09-25T02:48:10Z</dcterms:created>
  <dcterms:modified xsi:type="dcterms:W3CDTF">2026-09-25T02:48:10Z</dcterms:modified>
</cp:coreProperties>
</file>

<file path=docProps/custom.xml><?xml version="1.0" encoding="utf-8"?>
<Properties xmlns="http://schemas.openxmlformats.org/officeDocument/2006/custom-properties" xmlns:vt="http://schemas.openxmlformats.org/officeDocument/2006/docPropsVTypes"/>
</file>