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Resilient</w:t>
      </w:r>
      <w:r>
        <w:t xml:space="preserve"> </w:t>
      </w:r>
      <w:r>
        <w:t xml:space="preserve">Architecture</w:t>
      </w:r>
      <w:r>
        <w:t xml:space="preserve"> </w:t>
      </w:r>
      <w:r>
        <w:t xml:space="preserve">for</w:t>
      </w:r>
      <w:r>
        <w:t xml:space="preserve"> </w:t>
      </w:r>
      <w:r>
        <w:t xml:space="preserve">Urban</w:t>
      </w:r>
      <w:r>
        <w:t xml:space="preserve"> </w:t>
      </w:r>
      <w:r>
        <w:t xml:space="preserve">Vulnerability</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c09b1947715896c6be46625fa1cab6dd5f4764d"/>
    <w:p>
      <w:pPr>
        <w:pStyle w:val="Heading1"/>
      </w:pPr>
      <w:r>
        <w:t xml:space="preserve">Thesis Proposal: Advancing Sustainable Resilient Architectural Practice in Sri Lanka Colombo</w:t>
      </w:r>
    </w:p>
    <w:bookmarkStart w:id="20" w:name="abstract"/>
    <w:p>
      <w:pPr>
        <w:pStyle w:val="Heading2"/>
      </w:pPr>
      <w:r>
        <w:t xml:space="preserve">Abstract</w:t>
      </w:r>
    </w:p>
    <w:p>
      <w:pPr>
        <w:pStyle w:val="FirstParagraph"/>
      </w:pPr>
      <w:r>
        <w:t xml:space="preserve">This Thesis Proposal outlines a critical research initiative focused on developing contextually responsive architectural strategies to address escalating urban vulnerability in Colombo, Sri Lanka. With rapid urbanization, climate change impacts, and inadequate infrastructure converging in Sri Lanka's capital city, the role of the contemporary Architect demands urgent re-evaluation. This study posits that integrating traditional vernacular knowledge with modern sustainable engineering is not merely beneficial but essential for creating resilient communities in Colombo. The proposed research will investigate how innovative architectural approaches can mitigate flood risks, enhance social equity, and preserve cultural identity within Colombo's densely populated informal settlements and historic neighborhoods. The Thesis Proposal asserts that the Architect must evolve from a designer of standalone structures to a facilitator of holistic, community-driven urban resilience systems within Sri Lanka Colombo's unique socio-physical landscape.</w:t>
      </w:r>
    </w:p>
    <w:bookmarkEnd w:id="20"/>
    <w:bookmarkStart w:id="21" w:name="X2ec05ea41cc4b7d3e0bba6a8b144326ca3d4b10"/>
    <w:p>
      <w:pPr>
        <w:pStyle w:val="Heading2"/>
      </w:pPr>
      <w:r>
        <w:t xml:space="preserve">1. Introduction: The Imperative for Contextual Architecture in Colombo</w:t>
      </w:r>
    </w:p>
    <w:p>
      <w:pPr>
        <w:pStyle w:val="FirstParagraph"/>
      </w:pPr>
      <w:r>
        <w:t xml:space="preserve">Sri Lanka Colombo, as the nation's economic engine and most populous city, faces unprecedented challenges. Climate projections indicate a 50% increase in extreme rainfall events by 2050, directly threatening Colombo's low-lying urban areas where over 4 million residents live. Recent catastrophic floods have exposed critical vulnerabilities in the city's infrastructure, disproportionately impacting marginalized communities in informal settlements like those along the Beira Lake and its tributaries. Traditional architectural practices adapted to Sri Lanka's monsoon climate – featuring elevated structures, natural ventilation, and locally sourced materials – have been largely abandoned in favor of high-rise concrete developments that exacerbate drainage issues and thermal stress. This Thesis Proposal argues that the Architect must reclaim a leadership role in redefining Colombo's urban future by prioritizing resilience over short-term development gains. The specific focus on Sri Lanka Colombo is critical, as its unique combination of tropical climate, colonial legacy, rapid urban growth patterns, and cultural context demands localized solutions not addressed by generic international sustainability frameworks.</w:t>
      </w:r>
    </w:p>
    <w:bookmarkEnd w:id="21"/>
    <w:bookmarkStart w:id="22" w:name="problem-statement"/>
    <w:p>
      <w:pPr>
        <w:pStyle w:val="Heading2"/>
      </w:pPr>
      <w:r>
        <w:t xml:space="preserve">2. Problem Statement</w:t>
      </w:r>
    </w:p>
    <w:p>
      <w:pPr>
        <w:pStyle w:val="FirstParagraph"/>
      </w:pPr>
      <w:r>
        <w:t xml:space="preserve">The current architectural practice in Sri Lanka Colombo is largely reactive and fragmented. Development projects frequently prioritize aesthetic trends or developer profit over long-term environmental and social resilience, resulting in increased flood susceptibility, heat island effects, and the displacement of vulnerable communities. Existing studies on sustainable architecture often fail to account for Colombo's specific hydrological challenges, socio-economic realities of informal settlements, or the deep cultural significance of traditional building forms. The Architect is frequently excluded from crucial urban planning decisions regarding climate adaptation infrastructure. Consequently, Colombo's built environment remains highly fragile in the face of escalating climate impacts and population pressure. This Thesis Proposal directly addresses this gap by centering the Architect's professional agency as a catalyst for systemic change within Sri Lanka Colombo.</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traditional Sri Lankan vernacular architectural techniques relevant to flood resilience and thermal comfort in Colombo's context.</w:t>
      </w:r>
    </w:p>
    <w:p>
      <w:pPr>
        <w:numPr>
          <w:ilvl w:val="0"/>
          <w:numId w:val="1001"/>
        </w:numPr>
        <w:pStyle w:val="Compact"/>
      </w:pPr>
      <w:r>
        <w:t xml:space="preserve">To analyze the socio-spatial dynamics of vulnerability within key informal settlements in Colombo (e.g., Bambalapitiya, Wellawatte, Thimbirigasyaya), identifying community-specific adaptation needs.</w:t>
      </w:r>
    </w:p>
    <w:p>
      <w:pPr>
        <w:numPr>
          <w:ilvl w:val="0"/>
          <w:numId w:val="1001"/>
        </w:numPr>
        <w:pStyle w:val="Compact"/>
      </w:pPr>
      <w:r>
        <w:t xml:space="preserve">To develop and model integrated architectural strategies that combine vernacular wisdom with contemporary sustainable engineering for flood-resilient housing and public infrastructure.</w:t>
      </w:r>
    </w:p>
    <w:p>
      <w:pPr>
        <w:numPr>
          <w:ilvl w:val="0"/>
          <w:numId w:val="1001"/>
        </w:numPr>
        <w:pStyle w:val="Compact"/>
      </w:pPr>
      <w:r>
        <w:t xml:space="preserve">To propose a revised professional framework for the Architect in Sri Lanka Colombo, emphasizing community co-design, climate-responsive material innovation, and policy advocacy for resilient urban planning.</w:t>
      </w:r>
    </w:p>
    <w:bookmarkEnd w:id="23"/>
    <w:bookmarkStart w:id="24" w:name="methodology"/>
    <w:p>
      <w:pPr>
        <w:pStyle w:val="Heading2"/>
      </w:pPr>
      <w:r>
        <w:t xml:space="preserve">4. Methodology</w:t>
      </w:r>
    </w:p>
    <w:p>
      <w:pPr>
        <w:pStyle w:val="FirstParagraph"/>
      </w:pPr>
      <w:r>
        <w:t xml:space="preserve">This research employs a mixed-methods approach grounded in participatory action research (PAR) principles. Phase 1 involves comprehensive field studies: documenting existing vernacular practices through site visits, interviews with master builders and elders in Colombo's historic districts (such as Pettah and Fort), and detailed hydrological analysis of flood-prone zones using GIS mapping. Phase 2 focuses on community engagement workshops in selected informal settlements across Colombo, co-identifying priorities and constraints with residents. Phase 3 entails developing scalable architectural prototypes through digital modeling (using Rhino/Grasshopper) and physical scale models, rigorously tested for performance against Colombo-specific climate data. Crucially, the Architect's role as facilitator and knowledge integrator is central to each phase, moving beyond traditional top-down design processes. The research will be validated through feedback sessions with municipal authorities (Colombo Municipal Council), professional bodies (Sri Lanka Institute of Architects), and environmental NGOs.</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Sri Lanka Colombo. Practically, it will deliver actionable architectural frameworks that can be directly implemented by local firms to create safer, more equitable housing – potentially saving lives during monsoon seasons. It addresses a critical gap in Sri Lankan professional practice by demonstrating the economic viability of resilient architecture through life-cycle cost analysis (reduced disaster recovery costs). Theoretically, it contributes to the global discourse on climate-responsive architecture by emphasizing *local* knowledge systems within a rapidly urbanizing South Asian context. For the Architect profession in Sri Lanka, this research positions them as indispensable agents for sustainable development rather than merely service providers. Successfully implementing this work would establish Colombo as a model city for resilient urbanism in the Global South, directly impacting policy and practice across Sri Lanka's growing urban centers.</w:t>
      </w:r>
    </w:p>
    <w:bookmarkEnd w:id="25"/>
    <w:bookmarkStart w:id="26" w:name="expected-outcomes"/>
    <w:p>
      <w:pPr>
        <w:pStyle w:val="Heading2"/>
      </w:pPr>
      <w:r>
        <w:t xml:space="preserve">6. Expected Outcomes</w:t>
      </w:r>
    </w:p>
    <w:p>
      <w:pPr>
        <w:pStyle w:val="FirstParagraph"/>
      </w:pPr>
      <w:r>
        <w:t xml:space="preserve">The Thesis Proposal anticipates producing several tangible outcomes: 1) A comprehensive digital archive of Colombo-relevant vernacular architectural techniques; 2) A set of validated, context-specific design guidelines for flood-resilient housing and community infrastructure; 3) A revised professional practice model advocating for the Architect's expanded role in urban resilience planning within Sri Lanka's legal and policy frameworks; 4) Academic publications targeting journals like "Architectural Science Review" and "Building Research &amp; Information," focusing on Global South case studies. Most importantly, it seeks to catalyze a shift in how the Architect is perceived and deployed as a key professional in addressing Colombo's most urgent challenges.</w:t>
      </w:r>
    </w:p>
    <w:bookmarkEnd w:id="26"/>
    <w:bookmarkStart w:id="30" w:name="conclusion"/>
    <w:p>
      <w:pPr>
        <w:pStyle w:val="Heading2"/>
      </w:pPr>
      <w:r>
        <w:t xml:space="preserve">7. Conclusion</w:t>
      </w:r>
    </w:p>
    <w:p>
      <w:pPr>
        <w:pStyle w:val="FirstParagraph"/>
      </w:pPr>
      <w:r>
        <w:t xml:space="preserve">Colombo stands at a pivotal moment where architectural choices will determine the city's livability for generations. This Thesis Proposal contends that the future of architecture in Sri Lanka Colombo is intrinsically linked to the Architect's ability to synthesize deep cultural understanding with urgent climate action. It moves beyond conventional sustainability metrics to demand resilience as a core ethical imperative for the profession within Sri Lanka's specific urban reality. By placing the Architect at the heart of community-driven, climate-adaptive solutions, this research offers a vital pathway towards a more just and enduring built environment for Colombo's citizens. The successful completion of this Thesis Proposal will not only fulfill academic requirements but provide a practical roadmap for transforming architectural practice in Sri Lanka Colombo – proving that thoughtful architecture is fundamental to building a resilient future.</w:t>
      </w:r>
    </w:p>
    <w:bookmarkStart w:id="27" w:name="submitted-by-student-name"/>
    <w:p>
      <w:pPr>
        <w:pStyle w:val="Heading3"/>
      </w:pPr>
      <w:r>
        <w:t xml:space="preserve">Submitted By: [Student Name]</w:t>
      </w:r>
    </w:p>
    <w:bookmarkEnd w:id="27"/>
    <w:bookmarkStart w:id="28" w:name="X5884923281ccf3d9092a47c9124516ba69c2bcc"/>
    <w:p>
      <w:pPr>
        <w:pStyle w:val="Heading3"/>
      </w:pPr>
      <w:r>
        <w:t xml:space="preserve">Program: Master of Architecture (Sustainable Design)</w:t>
      </w:r>
    </w:p>
    <w:bookmarkEnd w:id="28"/>
    <w:bookmarkStart w:id="29" w:name="Xfbd45740c7ed500b11389641bf0f8ede2b78191"/>
    <w:p>
      <w:pPr>
        <w:pStyle w:val="Heading3"/>
      </w:pPr>
      <w:r>
        <w:t xml:space="preserve">Institution: University of Moratuwa, Sri Lanka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Resilient Architecture for Urban Vulnerability in Sri Lanka Colombo</dc:title>
  <dc:creator/>
  <dc:language>en</dc:language>
  <cp:keywords/>
  <dcterms:created xsi:type="dcterms:W3CDTF">2026-05-01T18:58:51Z</dcterms:created>
  <dcterms:modified xsi:type="dcterms:W3CDTF">2026-05-01T18:58:51Z</dcterms:modified>
</cp:coreProperties>
</file>

<file path=docProps/custom.xml><?xml version="1.0" encoding="utf-8"?>
<Properties xmlns="http://schemas.openxmlformats.org/officeDocument/2006/custom-properties" xmlns:vt="http://schemas.openxmlformats.org/officeDocument/2006/docPropsVTypes"/>
</file>