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United</w:t>
      </w:r>
      <w:r>
        <w:t xml:space="preserve"> </w:t>
      </w:r>
      <w:r>
        <w:t xml:space="preserve">States</w:t>
      </w:r>
      <w:r>
        <w:t xml:space="preserve"> </w:t>
      </w:r>
      <w:r>
        <w:t xml:space="preserve">Houston</w:t>
      </w:r>
    </w:p>
    <w:bookmarkStart w:id="28" w:name="Xfd3aa712d7ff9752f9bdddfd167e17aeee7ed4c"/>
    <w:p>
      <w:pPr>
        <w:pStyle w:val="Heading1"/>
      </w:pPr>
      <w:r>
        <w:t xml:space="preserve">Thesis Proposal: The Evolving Role of the Architect in Sustainable Urban Development within United States Houston</w:t>
      </w:r>
    </w:p>
    <w:bookmarkStart w:id="20" w:name="i.-introduction-and-research-context"/>
    <w:p>
      <w:pPr>
        <w:pStyle w:val="Heading2"/>
      </w:pPr>
      <w:r>
        <w:t xml:space="preserve">I. Introduction and Research Context</w:t>
      </w:r>
    </w:p>
    <w:p>
      <w:pPr>
        <w:pStyle w:val="FirstParagraph"/>
      </w:pPr>
      <w:r>
        <w:t xml:space="preserve">The rapid urbanization and unique environmental challenges facing the United States Houston metropolitan area demand a reimagined approach to architectural practice. As one of the largest and most dynamic cities in the United States, Houston presents an unparalleled laboratory for examining how the</w:t>
      </w:r>
      <w:r>
        <w:t xml:space="preserve"> </w:t>
      </w:r>
      <w:r>
        <w:rPr>
          <w:iCs/>
          <w:i/>
        </w:rPr>
        <w:t xml:space="preserve">Architect</w:t>
      </w:r>
      <w:r>
        <w:t xml:space="preserve"> </w:t>
      </w:r>
      <w:r>
        <w:t xml:space="preserve">can navigate complex socio-economic, climatic, and infrastructural pressures. This Thesis Proposal addresses a critical gap: while global discourse on sustainable architecture is robust, there is insufficient localized academic research analyzing the specific strategies and constraints shaping contemporary</w:t>
      </w:r>
      <w:r>
        <w:t xml:space="preserve"> </w:t>
      </w:r>
      <w:r>
        <w:rPr>
          <w:iCs/>
          <w:i/>
        </w:rPr>
        <w:t xml:space="preserve">Architect</w:t>
      </w:r>
      <w:r>
        <w:t xml:space="preserve">-led development within United States Houston. This project investigates how the</w:t>
      </w:r>
      <w:r>
        <w:t xml:space="preserve"> </w:t>
      </w:r>
      <w:r>
        <w:rPr>
          <w:iCs/>
          <w:i/>
        </w:rPr>
        <w:t xml:space="preserve">Architect</w:t>
      </w:r>
      <w:r>
        <w:t xml:space="preserve">, operating in this distinct urban ecosystem, can become a central catalyst for resilient, equitable, and climate-responsive growth. The focus is squarely on the city's post-Harvey recovery needs, floodplain management imperatives, and its diverse cultural fabric as the foundation for defining a new professional paradigm.</w:t>
      </w:r>
    </w:p>
    <w:bookmarkEnd w:id="20"/>
    <w:bookmarkStart w:id="21" w:name="ii.-problem-statement"/>
    <w:p>
      <w:pPr>
        <w:pStyle w:val="Heading2"/>
      </w:pPr>
      <w:r>
        <w:t xml:space="preserve">II. Problem Statement</w:t>
      </w:r>
    </w:p>
    <w:p>
      <w:pPr>
        <w:pStyle w:val="FirstParagraph"/>
      </w:pPr>
      <w:r>
        <w:t xml:space="preserve">United States Houston grapples with a confluence of urgent challenges: extreme weather events (notably Hurricane Harvey), persistent flooding due to inadequate drainage infrastructure, significant socioeconomic disparities across neighborhoods, and the ongoing transition from an oil-dependent economy. Current architectural practice in Houston often prioritizes short-term development goals over long-term resilience and community-centered design. The traditional</w:t>
      </w:r>
      <w:r>
        <w:t xml:space="preserve"> </w:t>
      </w:r>
      <w:r>
        <w:rPr>
          <w:iCs/>
          <w:i/>
        </w:rPr>
        <w:t xml:space="preserve">Architect</w:t>
      </w:r>
      <w:r>
        <w:t xml:space="preserve"> </w:t>
      </w:r>
      <w:r>
        <w:t xml:space="preserve">role is frequently siloed within commercial real estate cycles rather than being integrated into holistic urban planning frameworks mandated by city ordinances like the 2016 Flood Control Plan or the recently adopted Houston Climate Action Plan. Consequently, many new developments fail to adequately address Houston's unique vulnerabilities or contribute meaningfully to equitable community outcomes. This thesis posits that for United States Houston to achieve sustainable and just urban futures, the</w:t>
      </w:r>
      <w:r>
        <w:t xml:space="preserve"> </w:t>
      </w:r>
      <w:r>
        <w:rPr>
          <w:iCs/>
          <w:i/>
        </w:rPr>
        <w:t xml:space="preserve">Architect</w:t>
      </w:r>
      <w:r>
        <w:t xml:space="preserve"> </w:t>
      </w:r>
      <w:r>
        <w:t xml:space="preserve">must evolve beyond conventional design execution into a strategic urban integrator and community advocate.</w:t>
      </w:r>
    </w:p>
    <w:bookmarkEnd w:id="21"/>
    <w:bookmarkStart w:id="22" w:name="iii.-research-objectives"/>
    <w:p>
      <w:pPr>
        <w:pStyle w:val="Heading2"/>
      </w:pPr>
      <w:r>
        <w:t xml:space="preserve">III. Research Objectives</w:t>
      </w:r>
    </w:p>
    <w:p>
      <w:pPr>
        <w:pStyle w:val="FirstParagraph"/>
      </w:pPr>
      <w:r>
        <w:t xml:space="preserve">This Thesis Proposal outlines the following specific objectives:</w:t>
      </w:r>
    </w:p>
    <w:p>
      <w:pPr>
        <w:numPr>
          <w:ilvl w:val="0"/>
          <w:numId w:val="1001"/>
        </w:numPr>
        <w:pStyle w:val="Compact"/>
      </w:pPr>
      <w:r>
        <w:t xml:space="preserve">To comprehensively analyze the current scope, constraints, and professional responsibilities of the</w:t>
      </w:r>
      <w:r>
        <w:t xml:space="preserve"> </w:t>
      </w:r>
      <w:r>
        <w:rPr>
          <w:iCs/>
          <w:i/>
        </w:rPr>
        <w:t xml:space="preserve">Architect</w:t>
      </w:r>
      <w:r>
        <w:t xml:space="preserve"> </w:t>
      </w:r>
      <w:r>
        <w:t xml:space="preserve">within Houston's regulatory and market landscape.</w:t>
      </w:r>
    </w:p>
    <w:p>
      <w:pPr>
        <w:numPr>
          <w:ilvl w:val="0"/>
          <w:numId w:val="1001"/>
        </w:numPr>
        <w:pStyle w:val="Compact"/>
      </w:pPr>
      <w:r>
        <w:t xml:space="preserve">To identify successful case studies where architects in United States Houston have demonstrably integrated climate resilience (e.g., flood-adaptive design, green infrastructure) and social equity (e.g., community land trusts, affordable housing integration) into their projects.</w:t>
      </w:r>
    </w:p>
    <w:p>
      <w:pPr>
        <w:numPr>
          <w:ilvl w:val="0"/>
          <w:numId w:val="1001"/>
        </w:numPr>
        <w:pStyle w:val="Compact"/>
      </w:pPr>
      <w:r>
        <w:t xml:space="preserve">To develop a framework for the "Resilience-Embedded Architect" – a model defining the expanded skillset, ethical responsibilities, and collaborative practices necessary for effective practice in Houston's context.</w:t>
      </w:r>
    </w:p>
    <w:p>
      <w:pPr>
        <w:numPr>
          <w:ilvl w:val="0"/>
          <w:numId w:val="1001"/>
        </w:numPr>
        <w:pStyle w:val="Compact"/>
      </w:pPr>
      <w:r>
        <w:t xml:space="preserve">To propose actionable recommendations for architectural education, licensing bodies (like the Texas Board of Architectural Examiners), and city planning departments to empower the</w:t>
      </w:r>
      <w:r>
        <w:t xml:space="preserve"> </w:t>
      </w:r>
      <w:r>
        <w:rPr>
          <w:iCs/>
          <w:i/>
        </w:rPr>
        <w:t xml:space="preserve">Architect</w:t>
      </w:r>
      <w:r>
        <w:t xml:space="preserve"> </w:t>
      </w:r>
      <w:r>
        <w:t xml:space="preserve">as a primary agent of sustainable urban transformation within United States Houston.</w:t>
      </w:r>
    </w:p>
    <w:bookmarkEnd w:id="22"/>
    <w:bookmarkStart w:id="23" w:name="iv.-literature-review-selected-focus"/>
    <w:p>
      <w:pPr>
        <w:pStyle w:val="Heading2"/>
      </w:pPr>
      <w:r>
        <w:t xml:space="preserve">IV. Literature Review (Selected Focus)</w:t>
      </w:r>
    </w:p>
    <w:p>
      <w:pPr>
        <w:pStyle w:val="FirstParagraph"/>
      </w:pPr>
      <w:r>
        <w:t xml:space="preserve">Existing literature on architecture in the United States often focuses on coastal cities like Miami or New York, overlooking Houston's distinct scale, economic drivers, and floodplain geography. While foundational texts on resilient design (e.g., Satterthwaite, 2019) and equitable urbanism (e.g., Lowry &amp; Saha, 2021) provide theoretical grounding, there is a dearth of empirical research specific to Houston's architectural practice. Studies like those by the Center for Houston’s Future (CHF) highlight systemic challenges but rarely dissect the</w:t>
      </w:r>
      <w:r>
        <w:t xml:space="preserve"> </w:t>
      </w:r>
      <w:r>
        <w:rPr>
          <w:iCs/>
          <w:i/>
        </w:rPr>
        <w:t xml:space="preserve">Architect</w:t>
      </w:r>
      <w:r>
        <w:t xml:space="preserve">'s operational role. This thesis directly addresses this gap, building upon recent reports from the City of Houston Office of Sustainability and the American Institute of Architects (AIA) Houston Chapter on post-disaster rebuilding efforts. The research will critically engage with these sources to establish Houston's unique position as a test case for national urban resilience strategies.</w:t>
      </w:r>
    </w:p>
    <w:bookmarkEnd w:id="23"/>
    <w:bookmarkStart w:id="24" w:name="v.-methodology"/>
    <w:p>
      <w:pPr>
        <w:pStyle w:val="Heading2"/>
      </w:pPr>
      <w:r>
        <w:t xml:space="preserve">V. Methodology</w:t>
      </w:r>
    </w:p>
    <w:p>
      <w:pPr>
        <w:pStyle w:val="FirstParagraph"/>
      </w:pPr>
      <w:r>
        <w:t xml:space="preserve">This mixed-methods research employs three primary strands:</w:t>
      </w:r>
    </w:p>
    <w:p>
      <w:pPr>
        <w:numPr>
          <w:ilvl w:val="0"/>
          <w:numId w:val="1002"/>
        </w:numPr>
        <w:pStyle w:val="Compact"/>
      </w:pPr>
      <w:r>
        <w:rPr>
          <w:bCs/>
          <w:b/>
        </w:rPr>
        <w:t xml:space="preserve">Document Analysis:</w:t>
      </w:r>
      <w:r>
        <w:t xml:space="preserve"> </w:t>
      </w:r>
      <w:r>
        <w:t xml:space="preserve">Review of Houston city codes, zoning ordinances (e.g., 100-year floodplain regulations), comprehensive plans, and AIA Houston reports to map the regulatory environment influencing the</w:t>
      </w:r>
      <w:r>
        <w:t xml:space="preserve"> </w:t>
      </w:r>
      <w:r>
        <w:rPr>
          <w:iCs/>
          <w:i/>
        </w:rPr>
        <w:t xml:space="preserve">Architect</w:t>
      </w:r>
      <w:r>
        <w:t xml:space="preserve">.</w:t>
      </w:r>
    </w:p>
    <w:p>
      <w:pPr>
        <w:numPr>
          <w:ilvl w:val="0"/>
          <w:numId w:val="1002"/>
        </w:numPr>
        <w:pStyle w:val="Compact"/>
      </w:pPr>
      <w:r>
        <w:rPr>
          <w:bCs/>
          <w:b/>
        </w:rPr>
        <w:t xml:space="preserve">Critical Case Study Analysis:</w:t>
      </w:r>
      <w:r>
        <w:t xml:space="preserve"> </w:t>
      </w:r>
      <w:r>
        <w:t xml:space="preserve">In-depth examination of 5-7 recent Houston projects (e.g., The Grand at Memorial, new affordable housing developments in East End, adaptive reuse projects like The Heights) showcasing varying degrees of resilience and equity integration. Interviews with lead architects, community organizers, and city planners involved in these projects will provide qualitative insights.</w:t>
      </w:r>
    </w:p>
    <w:p>
      <w:pPr>
        <w:numPr>
          <w:ilvl w:val="0"/>
          <w:numId w:val="1002"/>
        </w:numPr>
        <w:pStyle w:val="Compact"/>
      </w:pPr>
      <w:r>
        <w:rPr>
          <w:bCs/>
          <w:b/>
        </w:rPr>
        <w:t xml:space="preserve">Stakeholder Workshops:</w:t>
      </w:r>
      <w:r>
        <w:t xml:space="preserve"> </w:t>
      </w:r>
      <w:r>
        <w:t xml:space="preserve">Facilitating focus groups with practicing</w:t>
      </w:r>
      <w:r>
        <w:t xml:space="preserve"> </w:t>
      </w:r>
      <w:r>
        <w:rPr>
          <w:iCs/>
          <w:i/>
        </w:rPr>
        <w:t xml:space="preserve">Architect</w:t>
      </w:r>
      <w:r>
        <w:t xml:space="preserve">s (across firm sizes), urban designers, environmental engineers, and residents from diverse Houston neighborhoods to co-develop the proposed "Resilience-Embedded Architect" framework. This ensures the model is grounded in on-the-ground realities.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significant contributions:</w:t>
      </w:r>
    </w:p>
    <w:p>
      <w:pPr>
        <w:numPr>
          <w:ilvl w:val="0"/>
          <w:numId w:val="1003"/>
        </w:numPr>
        <w:pStyle w:val="Compact"/>
      </w:pPr>
      <w:r>
        <w:t xml:space="preserve">A validated framework defining the "Resilience-Embedded Architect" role for United States Houston, moving beyond purely aesthetic or technical considerations to emphasize community engagement, climate adaptation, and social justice as core professional imperatives.</w:t>
      </w:r>
    </w:p>
    <w:p>
      <w:pPr>
        <w:numPr>
          <w:ilvl w:val="0"/>
          <w:numId w:val="1003"/>
        </w:numPr>
        <w:pStyle w:val="Compact"/>
      </w:pPr>
      <w:r>
        <w:t xml:space="preserve">Actionable policy recommendations for the City of Houston (e.g., integrating resilience metrics into permitting processes) and architectural accreditation programs (e.g., NAAB standards adjustments) to better prepare graduates for Houston's needs.</w:t>
      </w:r>
    </w:p>
    <w:p>
      <w:pPr>
        <w:numPr>
          <w:ilvl w:val="0"/>
          <w:numId w:val="1003"/>
        </w:numPr>
        <w:pStyle w:val="Compact"/>
      </w:pPr>
      <w:r>
        <w:t xml:space="preserve">A robust evidence base demonstrating that proactive, architect-led approaches can significantly enhance community resilience and equity, providing a replicable model for other rapidly growing U.S. cities facing similar climate challenges.</w:t>
      </w:r>
    </w:p>
    <w:p>
      <w:pPr>
        <w:pStyle w:val="FirstParagraph"/>
      </w:pPr>
      <w:r>
        <w:t xml:space="preserve">The significance lies in directly addressing Houston's urgent need for transformational urban development. Empowering the</w:t>
      </w:r>
      <w:r>
        <w:t xml:space="preserve"> </w:t>
      </w:r>
      <w:r>
        <w:rPr>
          <w:iCs/>
          <w:i/>
        </w:rPr>
        <w:t xml:space="preserve">Architect</w:t>
      </w:r>
      <w:r>
        <w:t xml:space="preserve"> </w:t>
      </w:r>
      <w:r>
        <w:t xml:space="preserve">to lead within this specific context is not merely an academic exercise; it is a practical necessity for securing the long-term livability, economic vitality, and social cohesion of one of America's most important metropolitan areas. This research positions the</w:t>
      </w:r>
      <w:r>
        <w:t xml:space="preserve"> </w:t>
      </w:r>
      <w:r>
        <w:rPr>
          <w:iCs/>
          <w:i/>
        </w:rPr>
        <w:t xml:space="preserve">Architect</w:t>
      </w:r>
      <w:r>
        <w:t xml:space="preserve">, within the unique dynamics of United States Houston, as indispensable to building a truly sustainable future for its residents.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Comprehensive literature review and document analysis of Houston's regulatory landscape.</w:t>
      </w:r>
      <w:r>
        <w:br/>
      </w:r>
      <w:r>
        <w:rPr>
          <w:bCs/>
          <w:b/>
        </w:rPr>
        <w:t xml:space="preserve">Months 4-6:</w:t>
      </w:r>
      <w:r>
        <w:t xml:space="preserve"> </w:t>
      </w:r>
      <w:r>
        <w:t xml:space="preserve">Identification, data collection, and initial case study analysis; stakeholder recruitment for workshops.</w:t>
      </w:r>
      <w:r>
        <w:br/>
      </w:r>
      <w:r>
        <w:rPr>
          <w:bCs/>
          <w:b/>
        </w:rPr>
        <w:t xml:space="preserve">Months 7-9:</w:t>
      </w:r>
      <w:r>
        <w:t xml:space="preserve"> </w:t>
      </w:r>
      <w:r>
        <w:t xml:space="preserve">Conducting stakeholder workshops and in-depth interviews; synthesis of findings.</w:t>
      </w:r>
      <w:r>
        <w:br/>
      </w:r>
      <w:r>
        <w:rPr>
          <w:bCs/>
          <w:b/>
        </w:rPr>
        <w:t xml:space="preserve">Months 10-12:</w:t>
      </w:r>
      <w:r>
        <w:t xml:space="preserve"> </w:t>
      </w:r>
      <w:r>
        <w:t xml:space="preserve">Developing the "Resilience-Embedded Architect" framework, drafting policy recommendations, and completing the full thesis manuscript.</w:t>
      </w:r>
    </w:p>
    <w:bookmarkEnd w:id="26"/>
    <w:bookmarkStart w:id="27" w:name="viii.-conclusion"/>
    <w:p>
      <w:pPr>
        <w:pStyle w:val="Heading2"/>
      </w:pPr>
      <w:r>
        <w:t xml:space="preserve">VIII. Conclusion</w:t>
      </w:r>
    </w:p>
    <w:p>
      <w:pPr>
        <w:pStyle w:val="FirstParagraph"/>
      </w:pPr>
      <w:r>
        <w:t xml:space="preserve">The city of Houston stands at a pivotal moment. The challenges of climate vulnerability and social inequity cannot be solved by incremental approaches alone; they demand a fundamental redefinition of the professional practice within United States Houston. This Thesis Proposal argues that the contemporary</w:t>
      </w:r>
      <w:r>
        <w:t xml:space="preserve"> </w:t>
      </w:r>
      <w:r>
        <w:rPr>
          <w:iCs/>
          <w:i/>
        </w:rPr>
        <w:t xml:space="preserve">Architect</w:t>
      </w:r>
      <w:r>
        <w:t xml:space="preserve"> </w:t>
      </w:r>
      <w:r>
        <w:t xml:space="preserve">holds unprecedented potential to be the central orchestrator of sustainable, resilient, and equitable urban development in this critical American city. By rigorously examining current practices, documenting successes, and co-creating a forward-looking model with key stakeholders within United States Houston itself, this research promises not only academic rigor but tangible impact for the future of one of America's most dynamic metropolises. This is more than a Thesis Proposal; it is an essential blueprint for shaping the built environment where millions call home.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United States Houston</dc:title>
  <dc:creator/>
  <dc:language>en</dc:language>
  <cp:keywords/>
  <dcterms:created xsi:type="dcterms:W3CDTF">2026-07-23T21:47:29Z</dcterms:created>
  <dcterms:modified xsi:type="dcterms:W3CDTF">2026-07-23T21:47:29Z</dcterms:modified>
</cp:coreProperties>
</file>

<file path=docProps/custom.xml><?xml version="1.0" encoding="utf-8"?>
<Properties xmlns="http://schemas.openxmlformats.org/officeDocument/2006/custom-properties" xmlns:vt="http://schemas.openxmlformats.org/officeDocument/2006/docPropsVTypes"/>
</file>