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Addressing</w:t>
      </w:r>
      <w:r>
        <w:t xml:space="preserve"> </w:t>
      </w:r>
      <w:r>
        <w:t xml:space="preserve">Urban</w:t>
      </w:r>
      <w:r>
        <w:t xml:space="preserve"> </w:t>
      </w:r>
      <w:r>
        <w:t xml:space="preserve">Resilience</w:t>
      </w:r>
      <w:r>
        <w:t xml:space="preserve"> </w:t>
      </w:r>
      <w:r>
        <w:t xml:space="preserve">and</w:t>
      </w:r>
      <w:r>
        <w:t xml:space="preserve"> </w:t>
      </w:r>
      <w:r>
        <w:t xml:space="preserve">Equity</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f3209007524b7c9becfbd060ec4f19f50b042d1"/>
    <w:p>
      <w:pPr>
        <w:pStyle w:val="Heading1"/>
      </w:pPr>
      <w:r>
        <w:t xml:space="preserve">Thesis Proposal: The Evolving Role of the Architect in Addressing Urban Resilience and Equity in United States San Francisco</w:t>
      </w:r>
    </w:p>
    <w:bookmarkStart w:id="20" w:name="abstract"/>
    <w:p>
      <w:pPr>
        <w:pStyle w:val="Heading2"/>
      </w:pPr>
      <w:r>
        <w:t xml:space="preserve">Abstract</w:t>
      </w:r>
    </w:p>
    <w:p>
      <w:pPr>
        <w:pStyle w:val="FirstParagraph"/>
      </w:pPr>
      <w:r>
        <w:t xml:space="preserve">This thesis proposal examines the critical and evolving role of the</w:t>
      </w:r>
      <w:r>
        <w:t xml:space="preserve"> </w:t>
      </w:r>
      <w:r>
        <w:rPr>
          <w:bCs/>
          <w:b/>
        </w:rPr>
        <w:t xml:space="preserve">Architect</w:t>
      </w:r>
      <w:r>
        <w:t xml:space="preserve"> </w:t>
      </w:r>
      <w:r>
        <w:t xml:space="preserve">within the unique socio-geographic, environmental, and political context of</w:t>
      </w:r>
      <w:r>
        <w:t xml:space="preserve"> </w:t>
      </w:r>
      <w:r>
        <w:rPr>
          <w:iCs/>
          <w:i/>
        </w:rPr>
        <w:t xml:space="preserve">United States San Francisco</w:t>
      </w:r>
      <w:r>
        <w:t xml:space="preserve">. As one of America’s most dynamic yet fragile urban centers facing intersecting crises—climate vulnerability (earthquakes, sea-level rise), severe housing inequality (one of the nation’s highest cost-of-living metros), and profound cultural displacement—the city demands a paradigm shift in architectural practice. This research argues that contemporary</w:t>
      </w:r>
      <w:r>
        <w:t xml:space="preserve"> </w:t>
      </w:r>
      <w:r>
        <w:rPr>
          <w:bCs/>
          <w:b/>
        </w:rPr>
        <w:t xml:space="preserve">Architect</w:t>
      </w:r>
      <w:r>
        <w:t xml:space="preserve">s must transcend traditional design roles to become active agents of systemic change, integrating climate resilience, social equity, and community-led planning. Focusing exclusively on</w:t>
      </w:r>
      <w:r>
        <w:t xml:space="preserve"> </w:t>
      </w:r>
      <w:r>
        <w:rPr>
          <w:iCs/>
          <w:i/>
        </w:rPr>
        <w:t xml:space="preserve">United States San Francisco</w:t>
      </w:r>
      <w:r>
        <w:t xml:space="preserve">, the study will analyze how innovative architectural approaches can mitigate housing scarcity while preserving cultural identity and environmental integrity. This proposal outlines a methodology combining case studies of SF-specific projects with policy analysis to develop a framework for the future practice of the</w:t>
      </w:r>
      <w:r>
        <w:t xml:space="preserve"> </w:t>
      </w:r>
      <w:r>
        <w:rPr>
          <w:bCs/>
          <w:b/>
        </w:rPr>
        <w:t xml:space="preserve">Architect</w:t>
      </w:r>
      <w:r>
        <w:t xml:space="preserve"> </w:t>
      </w:r>
      <w:r>
        <w:t xml:space="preserve">in this pivotal urban landscape.</w:t>
      </w:r>
    </w:p>
    <w:bookmarkEnd w:id="20"/>
    <w:bookmarkStart w:id="21" w:name="X377fd69b6ce4d1c8d3ca34741e317e33df9ab3f"/>
    <w:p>
      <w:pPr>
        <w:pStyle w:val="Heading2"/>
      </w:pPr>
      <w:r>
        <w:t xml:space="preserve">1. Introduction: The Imperative for Architectural Leadership in San Francisco</w:t>
      </w:r>
    </w:p>
    <w:p>
      <w:pPr>
        <w:pStyle w:val="FirstParagraph"/>
      </w:pPr>
      <w:r>
        <w:rPr>
          <w:iCs/>
          <w:i/>
        </w:rPr>
        <w:t xml:space="preserve">United States San Francisco</w:t>
      </w:r>
      <w:r>
        <w:t xml:space="preserve">, a global icon of innovation and cultural diversity, confronts unprecedented challenges that fundamentally redefine the purpose of architecture. The city’s historic fabric—ranging from Victorian landmarks to mid-century modernist structures—is increasingly threatened by seismic instability and rising sea levels, demanding urgent adaptive reuse strategies. Simultaneously, San Francisco faces a deepening housing affordability crisis: with median home prices exceeding $1.3 million and vacancy rates below 2%, displacement of low-income communities, particularly in the Mission District and Bayview-Hunters Point, has reached critical levels (SF Planning Department, 2023). This dual crisis—environmental fragility coupled with social inequity—creates a unique imperative for the</w:t>
      </w:r>
      <w:r>
        <w:t xml:space="preserve"> </w:t>
      </w:r>
      <w:r>
        <w:rPr>
          <w:bCs/>
          <w:b/>
        </w:rPr>
        <w:t xml:space="preserve">Architect</w:t>
      </w:r>
      <w:r>
        <w:t xml:space="preserve">. The traditional role of the Architect as solely a designer of buildings is insufficient; instead, the profession must evolve into that of an integrated urban strategist and community advocate. This thesis posits that successful architectural practice in</w:t>
      </w:r>
      <w:r>
        <w:t xml:space="preserve"> </w:t>
      </w:r>
      <w:r>
        <w:rPr>
          <w:iCs/>
          <w:i/>
        </w:rPr>
        <w:t xml:space="preserve">United States San Francisco</w:t>
      </w:r>
      <w:r>
        <w:t xml:space="preserve"> </w:t>
      </w:r>
      <w:r>
        <w:t xml:space="preserve">hinges on three interconnected pillars: ecological resilience, equitable resource allocation, and culturally grounded placemaking. The research will investigate how the Architect can operationalize these principles within the specific regulatory frameworks (e.g., California Title 24, SF’s Mandatory Inclusionary Housing Ordinance) and community dynamics of San Francisco.</w:t>
      </w:r>
    </w:p>
    <w:bookmarkEnd w:id="21"/>
    <w:bookmarkStart w:id="22" w:name="Xf30684beca8f2dfed1ac86fc20ae859aa295e98"/>
    <w:p>
      <w:pPr>
        <w:pStyle w:val="Heading2"/>
      </w:pPr>
      <w:r>
        <w:t xml:space="preserve">2. Literature Review: Gaps in Current Architectural Discourse for San Francisco</w:t>
      </w:r>
    </w:p>
    <w:p>
      <w:pPr>
        <w:pStyle w:val="FirstParagraph"/>
      </w:pPr>
      <w:r>
        <w:t xml:space="preserve">Existing literature on urban architecture often treats cities as homogeneous entities, neglecting the hyper-localized challenges of</w:t>
      </w:r>
      <w:r>
        <w:t xml:space="preserve"> </w:t>
      </w:r>
      <w:r>
        <w:rPr>
          <w:iCs/>
          <w:i/>
        </w:rPr>
        <w:t xml:space="preserve">United States San Francisco</w:t>
      </w:r>
      <w:r>
        <w:t xml:space="preserve">. While global studies address climate resilience (e.g., Koolhaas, 2016) and housing policy (e.g., Glaeser, 2011), they fail to contextualize solutions within SF’s unique topography, dense infill constraints, historic preservation mandates (under the SF Historic Preservation Ordinance), and the specific needs of its diverse population—home to significant Black, Latino, Asian American Pacific Islander (AAPI), and LGBTQ+ communities. Critically, few studies examine how the</w:t>
      </w:r>
      <w:r>
        <w:t xml:space="preserve"> </w:t>
      </w:r>
      <w:r>
        <w:rPr>
          <w:bCs/>
          <w:b/>
        </w:rPr>
        <w:t xml:space="preserve">Architect</w:t>
      </w:r>
      <w:r>
        <w:t xml:space="preserve"> </w:t>
      </w:r>
      <w:r>
        <w:t xml:space="preserve">can effectively navigate the tension between market-driven development pressures (e.g., tech industry surges) and community-led housing initiatives (e.g., Community Land Trusts). Theoretical frameworks like "Just Resilience" (Pulido, 2017) and "Radical Inclusion" in design practice (Mignolo, 2018) provide valuable lenses but lack empirical grounding in San Francisco’s specific urban conditions. This thesis fills this gap by centering SF as the sole case study, demanding an analysis of how the Architect’s practice must be reconfigured to serve both ecological imperatives and social justice within this particular</w:t>
      </w:r>
      <w:r>
        <w:t xml:space="preserve"> </w:t>
      </w:r>
      <w:r>
        <w:rPr>
          <w:iCs/>
          <w:i/>
        </w:rPr>
        <w:t xml:space="preserve">United States</w:t>
      </w:r>
      <w:r>
        <w:t xml:space="preserve"> </w:t>
      </w:r>
      <w:r>
        <w:t xml:space="preserve">city.</w:t>
      </w:r>
    </w:p>
    <w:bookmarkEnd w:id="22"/>
    <w:bookmarkStart w:id="23" w:name="Xcdeb594e00bd12413bff7b3ac8177bf1157eeaa"/>
    <w:p>
      <w:pPr>
        <w:pStyle w:val="Heading2"/>
      </w:pPr>
      <w:r>
        <w:t xml:space="preserve">3. Research Methodology: A San Francisco-Centric Approach</w:t>
      </w:r>
    </w:p>
    <w:p>
      <w:pPr>
        <w:pStyle w:val="FirstParagraph"/>
      </w:pPr>
      <w:r>
        <w:t xml:space="preserve">This research employs a mixed-methods approach, combining qualitative analysis of built projects with stakeholder engagement within San Francisco. Phase 1 involves a comprehensive case study analysis of five exemplary projects in</w:t>
      </w:r>
      <w:r>
        <w:t xml:space="preserve"> </w:t>
      </w:r>
      <w:r>
        <w:rPr>
          <w:iCs/>
          <w:i/>
        </w:rPr>
        <w:t xml:space="preserve">United States San Francisco</w:t>
      </w:r>
      <w:r>
        <w:t xml:space="preserve">: (a) The Yerba Buena Gardens Framework Plan (resilient public realm), (b) The Mission Rock development (adaptive reuse + affordable housing integration), (c) The Ocean Beach Sewage Outfall Resilience Project, and two community-led initiatives like the Clarion Alley Mural Project’s adaptive reuse. Each case will be assessed against criteria of ecological adaptation, equity metrics (e.g., percentage of affordable units, community benefit agreements), and cultural preservation. Phase 2 utilizes participatory action research (PAR) with key stakeholders: Architects actively working in SF (via interviews), representatives from SF Planning Department, community land trusts (e.g., the Mission Economic Development Corporation), and affected residents through focus groups. This phase will identify barriers and opportunities for embedding equity into architectural practice within San Francisco’s specific policy landscape. Data analysis will employ thematic coding to develop a conceptual framework for the Architect’s expanded role in San Francisco.</w:t>
      </w:r>
    </w:p>
    <w:bookmarkEnd w:id="23"/>
    <w:bookmarkStart w:id="24" w:name="X9698073dd83c99972f5c0f5b4425937b3e2f87b"/>
    <w:p>
      <w:pPr>
        <w:pStyle w:val="Heading2"/>
      </w:pPr>
      <w:r>
        <w:t xml:space="preserve">4. Expected Contributions: Advancing the Architect's Role in United States San Francisco</w:t>
      </w:r>
    </w:p>
    <w:p>
      <w:pPr>
        <w:pStyle w:val="FirstParagraph"/>
      </w:pPr>
      <w:r>
        <w:t xml:space="preserve">This thesis promises significant contributions to both academic discourse and professional practice within</w:t>
      </w:r>
      <w:r>
        <w:t xml:space="preserve"> </w:t>
      </w:r>
      <w:r>
        <w:rPr>
          <w:iCs/>
          <w:i/>
        </w:rPr>
        <w:t xml:space="preserve">United States San Francisco</w:t>
      </w:r>
      <w:r>
        <w:t xml:space="preserve">. Academically, it will provide the first dedicated framework for understanding the Architect as a catalyst for systemic urban resilience and equity in this specific context, moving beyond theoretical models to actionable strategies. Practically, it will deliver a clear roadmap for Architects operating in San Francisco: how to navigate complex zoning (e.g., SF’s Height Ordinance), leverage public funding mechanisms (e.g., Proposition HHH), and forge meaningful community partnerships—essential skills for any Architect seeking to design for San Francisco’s future. Crucially, the framework will emphasize that true architectural success in</w:t>
      </w:r>
      <w:r>
        <w:t xml:space="preserve"> </w:t>
      </w:r>
      <w:r>
        <w:rPr>
          <w:iCs/>
          <w:i/>
        </w:rPr>
        <w:t xml:space="preserve">United States San Francisco</w:t>
      </w:r>
      <w:r>
        <w:t xml:space="preserve"> </w:t>
      </w:r>
      <w:r>
        <w:t xml:space="preserve">is measured not just by aesthetic or economic metrics, but by tangible improvements in community well-being and environmental stability. The findings will directly inform the practice of the Architect within one of America’s most influential urban centers, offering a replicable model for other cities facing similar crises.</w:t>
      </w:r>
    </w:p>
    <w:bookmarkEnd w:id="24"/>
    <w:bookmarkStart w:id="25" w:name="Xbd67b7de288e495f03292a38b28fb436b9bd71d"/>
    <w:p>
      <w:pPr>
        <w:pStyle w:val="Heading2"/>
      </w:pPr>
      <w:r>
        <w:t xml:space="preserve">5. Significance: Why San Francisco Matters Now</w:t>
      </w:r>
    </w:p>
    <w:p>
      <w:pPr>
        <w:pStyle w:val="FirstParagraph"/>
      </w:pPr>
      <w:r>
        <w:t xml:space="preserve">San Francisco serves as a critical laboratory for 21st-century urbanism. Its struggles with climate vulnerability (projected sea-level rise of 1-8 feet by 2100) and housing inequity (over 65% of renters spend &gt;30% of income on rent) are magnified versions of challenges facing cities nationwide. The outcomes of this research will be highly relevant beyond the city limits, but the specificity to</w:t>
      </w:r>
      <w:r>
        <w:t xml:space="preserve"> </w:t>
      </w:r>
      <w:r>
        <w:rPr>
          <w:iCs/>
          <w:i/>
        </w:rPr>
        <w:t xml:space="preserve">United States San Francisco</w:t>
      </w:r>
      <w:r>
        <w:t xml:space="preserve"> </w:t>
      </w:r>
      <w:r>
        <w:t xml:space="preserve">is paramount. It ensures that the proposed Architectural strategies are not abstract ideals but directly responsive to local topography, policy, and community needs. The Architect’s role in navigating these complexities—whether retrofitting a historic building for seismic safety while adding affordable units or designing coastal infrastructure that also serves as public parkland—is not just professional necessity; it is an ethical obligation in a city where the stakes of poor design are literally life-or-death. This thesis argues that the future of architecture, particularly in</w:t>
      </w:r>
      <w:r>
        <w:t xml:space="preserve"> </w:t>
      </w:r>
      <w:r>
        <w:rPr>
          <w:iCs/>
          <w:i/>
        </w:rPr>
        <w:t xml:space="preserve">United States San Francisco</w:t>
      </w:r>
      <w:r>
        <w:t xml:space="preserve">, depends on elevating the Architect from designer to indispensable urban steward.</w:t>
      </w:r>
    </w:p>
    <w:bookmarkEnd w:id="25"/>
    <w:bookmarkStart w:id="26" w:name="conclusion"/>
    <w:p>
      <w:pPr>
        <w:pStyle w:val="Heading2"/>
      </w:pPr>
      <w:r>
        <w:t xml:space="preserve">Conclusion</w:t>
      </w:r>
    </w:p>
    <w:p>
      <w:pPr>
        <w:pStyle w:val="FirstParagraph"/>
      </w:pPr>
      <w:r>
        <w:t xml:space="preserve">This Thesis Proposal establishes a vital research agenda for understanding and redefining the role of the Architect within the specific, urgent context of</w:t>
      </w:r>
      <w:r>
        <w:t xml:space="preserve"> </w:t>
      </w:r>
      <w:r>
        <w:rPr>
          <w:iCs/>
          <w:i/>
        </w:rPr>
        <w:t xml:space="preserve">United States San Francisco</w:t>
      </w:r>
      <w:r>
        <w:t xml:space="preserve">. By centering San Francisco’s unique confluence of environmental risk, housing crisis, and cultural diversity, it moves beyond generic architectural theory to develop a precise, actionable framework for practice. The success of this research will be measured by its ability to empower the Architect as a central agent in building a more resilient, equitable, and deeply rooted urban future for San Francisco—one that honors its past while actively shaping its sustainable and just present. This work is not merely academic; it is an essential contribution to the survival and flourishing of one of America’s most vital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Addressing Urban Resilience and Equity in United States San Francisco</dc:title>
  <dc:creator/>
  <dc:language>en</dc:language>
  <cp:keywords/>
  <dcterms:created xsi:type="dcterms:W3CDTF">2026-07-21T11:29:26Z</dcterms:created>
  <dcterms:modified xsi:type="dcterms:W3CDTF">2026-07-21T11:29:26Z</dcterms:modified>
</cp:coreProperties>
</file>

<file path=docProps/custom.xml><?xml version="1.0" encoding="utf-8"?>
<Properties xmlns="http://schemas.openxmlformats.org/officeDocument/2006/custom-properties" xmlns:vt="http://schemas.openxmlformats.org/officeDocument/2006/docPropsVTypes"/>
</file>