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Galactic</w:t>
      </w:r>
      <w:r>
        <w:t xml:space="preserve"> </w:t>
      </w:r>
      <w:r>
        <w:t xml:space="preserve">Evolution</w:t>
      </w:r>
      <w:r>
        <w:t xml:space="preserve"> </w:t>
      </w:r>
      <w:r>
        <w:t xml:space="preserve">Studies</w:t>
      </w:r>
      <w:r>
        <w:t xml:space="preserve"> </w:t>
      </w:r>
      <w:r>
        <w:t xml:space="preserve">through</w:t>
      </w:r>
      <w:r>
        <w:t xml:space="preserve"> </w:t>
      </w:r>
      <w:r>
        <w:t xml:space="preserve">Multi-Wavelength</w:t>
      </w:r>
      <w:r>
        <w:t xml:space="preserve"> </w:t>
      </w:r>
      <w:r>
        <w:t xml:space="preserve">Analysis</w:t>
      </w:r>
      <w:r>
        <w:t xml:space="preserve"> </w:t>
      </w:r>
      <w:r>
        <w:t xml:space="preserve">from</w:t>
      </w:r>
      <w:r>
        <w:t xml:space="preserve"> </w:t>
      </w:r>
      <w:r>
        <w:t xml:space="preserve">Australia</w:t>
      </w:r>
      <w:r>
        <w:t xml:space="preserve"> </w:t>
      </w:r>
      <w:r>
        <w:t xml:space="preserve">Sydney</w:t>
      </w:r>
    </w:p>
    <w:bookmarkStart w:id="27" w:name="Xa74e81e6b1af90dd184f098c842e03d0fe5e763"/>
    <w:p>
      <w:pPr>
        <w:pStyle w:val="Heading1"/>
      </w:pPr>
      <w:r>
        <w:t xml:space="preserve">Thesis Proposal: Advancing Galactic Evolution Studies through Multi-Wavelength Analysis from Australia Sydney</w:t>
      </w:r>
    </w:p>
    <w:bookmarkStart w:id="20" w:name="abstract"/>
    <w:p>
      <w:pPr>
        <w:pStyle w:val="Heading2"/>
      </w:pPr>
      <w:r>
        <w:t xml:space="preserve">Abstract</w:t>
      </w:r>
    </w:p>
    <w:p>
      <w:pPr>
        <w:pStyle w:val="FirstParagraph"/>
      </w:pPr>
      <w:r>
        <w:t xml:space="preserve">This Thesis Proposal outlines a comprehensive research project for an aspiring Astronomer based within the academic and observational ecosystem of Australia Sydney. Focusing on the critical gap in understanding galaxy formation and evolution within the Local Universe, this study leverages unique access to Australian observational facilities and data resources centered in Sydney. The proposed research integrates cutting-edge multi-wavelength datasets, including optical imaging from the Anglo-Australian Telescope (AAT) at Siding Spring Observatory (approximately 300km west of Sydney), radio observations from the Australia Telescope Compact Array (ATCA), and archival data from space-based missions like the Hubble Space Telescope. As an Astronomer committed to contributing to Australia's growing astronomical prominence, this work directly aligns with national strategic priorities for astronomy in Australia, particularly those advanced by institutions such as the University of New South Wales (UNSW) and Macquarie University in Sydney. The expected outcomes will significantly enhance our knowledge of galaxy evolution pathways and demonstrate the vital role of Australian-based Astronomers within the global scientific community.</w:t>
      </w:r>
    </w:p>
    <w:bookmarkEnd w:id="20"/>
    <w:bookmarkStart w:id="21" w:name="X48d2b1d68bcf871f8558ea8c99fa568309189c4"/>
    <w:p>
      <w:pPr>
        <w:pStyle w:val="Heading2"/>
      </w:pPr>
      <w:r>
        <w:t xml:space="preserve">1. Introduction: The Australian Astronomical Context in Sydney</w:t>
      </w:r>
    </w:p>
    <w:p>
      <w:pPr>
        <w:pStyle w:val="FirstParagraph"/>
      </w:pPr>
      <w:r>
        <w:t xml:space="preserve">Sydney serves as a pivotal hub for astronomical research in Australia, hosting world-class institutions like UNSW, the University of Sydney (School of Physics), and Macquarie University’s Astrophysics Research Centre. These entities form the core of the Australian Astronomical Observatory's (AAO) collaboration network and are deeply integrated with national facilities such as the Square Kilometre Array Pathfinder (SKA-P) precursors in Australia, including the Murchison Widefield Array (MWA). The strategic location of Sydney within Australia provides unparalleled access to both northern and southern sky observatories. For an Astronomer based in Sydney, this environment fosters collaboration across diverse projects and data streams essential for modern astrophysics. This Thesis Proposal is positioned at the intersection of these strengths, aiming to utilize the unique Australian observational infrastructure available within proximity to Sydney.</w:t>
      </w:r>
    </w:p>
    <w:bookmarkEnd w:id="21"/>
    <w:bookmarkStart w:id="22" w:name="research-problem-and-literature-review"/>
    <w:p>
      <w:pPr>
        <w:pStyle w:val="Heading2"/>
      </w:pPr>
      <w:r>
        <w:t xml:space="preserve">2. Research Problem and Literature Review</w:t>
      </w:r>
    </w:p>
    <w:p>
      <w:pPr>
        <w:pStyle w:val="FirstParagraph"/>
      </w:pPr>
      <w:r>
        <w:t xml:space="preserve">Despite significant advances in cosmological simulations, a persistent challenge remains in accurately correlating simulated galaxy formation processes with detailed observational data across multiple wavelengths. Current surveys often focus on narrow spectral bands or limited sky coverage, creating biases in understanding the full range of physical processes—star formation, gas dynamics, and feedback mechanisms—that shape galaxies over cosmic time. Recent studies from Australian institutions (e.g., work by the Galaxy And Mass Assembly (GAMA) survey team based at UNSW Sydney) have begun addressing this gap but require deeper multi-wavelength analysis incorporating newer datasets. This Thesis Proposal identifies a critical opportunity to bridge this gap specifically for galaxies within the Local Volume (&lt;50 Mpc), leveraging Sydney's access to complementary data streams from both ground-based Australian facilities and international missions. The role of an Astronomer in synthesizing these diverse resources is paramount for producing robust, publication-ready results.</w:t>
      </w:r>
    </w:p>
    <w:bookmarkEnd w:id="22"/>
    <w:bookmarkStart w:id="23" w:name="research-objectives-and-methodology"/>
    <w:p>
      <w:pPr>
        <w:pStyle w:val="Heading2"/>
      </w:pPr>
      <w:r>
        <w:t xml:space="preserve">3. Research Objectives and Methodology</w:t>
      </w:r>
    </w:p>
    <w:p>
      <w:pPr>
        <w:pStyle w:val="FirstParagraph"/>
      </w:pPr>
      <w:r>
        <w:t xml:space="preserve">The primary goal of this Thesis Proposal is to develop a novel framework for analyzing the interplay between stellar populations, neutral hydrogen (HI) gas content, and active galactic nuclei (AGN) activity in low-mass galaxies within the Local Volume using multi-wavelength data. Specific objectives include:</w:t>
      </w:r>
    </w:p>
    <w:p>
      <w:pPr>
        <w:numPr>
          <w:ilvl w:val="0"/>
          <w:numId w:val="1001"/>
        </w:numPr>
        <w:pStyle w:val="Compact"/>
      </w:pPr>
      <w:r>
        <w:t xml:space="preserve">Quantifying HI gas fractions and kinematics in a sample of 500 low-mass galaxies selected from the AAT-based Galaxy And Mass Assembly (GAMA) survey, utilizing ATCA radio observations.</w:t>
      </w:r>
    </w:p>
    <w:p>
      <w:pPr>
        <w:numPr>
          <w:ilvl w:val="0"/>
          <w:numId w:val="1001"/>
        </w:numPr>
        <w:pStyle w:val="Compact"/>
      </w:pPr>
      <w:r>
        <w:t xml:space="preserve">Correlating HI data with optical photometry (from AAT/AAOmega and archival Hubble data) to map star formation histories and stellar masses.</w:t>
      </w:r>
    </w:p>
    <w:p>
      <w:pPr>
        <w:numPr>
          <w:ilvl w:val="0"/>
          <w:numId w:val="1001"/>
        </w:numPr>
        <w:pStyle w:val="Compact"/>
      </w:pPr>
      <w:r>
        <w:t xml:space="preserve">Assessing the impact of AGN feedback on galaxy evolution using X-ray (Chandra) and mid-infrared (Spitzer/NEOWISE) datasets, analyzing their spatial relationship with HI distribution.</w:t>
      </w:r>
    </w:p>
    <w:p>
      <w:pPr>
        <w:pStyle w:val="FirstParagraph"/>
      </w:pPr>
      <w:r>
        <w:t xml:space="preserve">The methodology employs advanced statistical techniques including Bayesian inference for parameter estimation, machine learning algorithms for feature extraction from multi-band imaging, and 3D hydrodynamical simulations for context. Crucially, all data analysis will be conducted within Sydney-based computational environments (e.g., UNSW's NCI resources), ensuring seamless integration with local expertise and infrastructure. As the lead Astronomer on this project, the candidate will collaborate extensively with supervisors at Macquarie University and AAO staff in Sydney to refine analysis pipelines and interpret results within the broader Australian astronomical context.</w:t>
      </w:r>
    </w:p>
    <w:bookmarkEnd w:id="23"/>
    <w:bookmarkStart w:id="24" w:name="expected-outcomes-and-significance"/>
    <w:p>
      <w:pPr>
        <w:pStyle w:val="Heading2"/>
      </w:pPr>
      <w:r>
        <w:t xml:space="preserve">4. Expected Outcomes and Significance</w:t>
      </w:r>
    </w:p>
    <w:p>
      <w:pPr>
        <w:pStyle w:val="FirstParagraph"/>
      </w:pPr>
      <w:r>
        <w:t xml:space="preserve">This Thesis Proposal anticipates producing three key outputs of significant value to both the Australian astronomy community and global science:</w:t>
      </w:r>
    </w:p>
    <w:p>
      <w:pPr>
        <w:numPr>
          <w:ilvl w:val="0"/>
          <w:numId w:val="1002"/>
        </w:numPr>
        <w:pStyle w:val="Compact"/>
      </w:pPr>
      <w:r>
        <w:rPr>
          <w:bCs/>
          <w:b/>
        </w:rPr>
        <w:t xml:space="preserve">Publication-Ready Analysis:</w:t>
      </w:r>
      <w:r>
        <w:t xml:space="preserve"> </w:t>
      </w:r>
      <w:r>
        <w:t xml:space="preserve">A series of peer-reviewed papers in leading journals (e.g., Monthly Notices of the Royal Astronomical Society, Astrophysical Journal) detailing correlations between HI gas and star formation efficiency in low-mass galaxies, directly addressing a key question for Australian astronomy.</w:t>
      </w:r>
    </w:p>
    <w:p>
      <w:pPr>
        <w:numPr>
          <w:ilvl w:val="0"/>
          <w:numId w:val="1002"/>
        </w:numPr>
        <w:pStyle w:val="Compact"/>
      </w:pPr>
      <w:r>
        <w:rPr>
          <w:bCs/>
          <w:b/>
        </w:rPr>
        <w:t xml:space="preserve">Data Product Contribution:</w:t>
      </w:r>
      <w:r>
        <w:t xml:space="preserve"> </w:t>
      </w:r>
      <w:r>
        <w:t xml:space="preserve">A publicly accessible, curated catalog of Local Volume galaxy properties (HI mass, SFRs, AGN presence) derived from integrated datasets. This resource will be deposited in the Australian Astronomical Data Centre (AADC), enhancing the utility of Australia's observational investments for future research.</w:t>
      </w:r>
    </w:p>
    <w:p>
      <w:pPr>
        <w:numPr>
          <w:ilvl w:val="0"/>
          <w:numId w:val="1002"/>
        </w:numPr>
        <w:pStyle w:val="Compact"/>
      </w:pPr>
      <w:r>
        <w:rPr>
          <w:bCs/>
          <w:b/>
        </w:rPr>
        <w:t xml:space="preserve">Capacity Building:</w:t>
      </w:r>
      <w:r>
        <w:t xml:space="preserve"> </w:t>
      </w:r>
      <w:r>
        <w:t xml:space="preserve">Demonstration of the capability of an Astronomer based in Australia Sydney to lead complex, multi-instrument projects. This strengthens Australia's reputation as a global leader in galaxy evolution studies and provides a model for training the next generation of Australian astronomers through direct access to world-class facilities and data.</w:t>
      </w:r>
    </w:p>
    <w:p>
      <w:pPr>
        <w:pStyle w:val="FirstParagraph"/>
      </w:pPr>
      <w:r>
        <w:t xml:space="preserve">The significance extends beyond academia. Understanding galaxy evolution underpins broader cosmological models, contributing to our fundamental knowledge of the universe's structure and history—a core mission supported by Australia's astronomy strategic plans. The findings will directly inform future observational campaigns at the SKA, a project where Australia (and specifically Sydney-based institutions) holds a leading role.</w:t>
      </w:r>
    </w:p>
    <w:bookmarkEnd w:id="24"/>
    <w:bookmarkStart w:id="25" w:name="timeline-and-resources"/>
    <w:p>
      <w:pPr>
        <w:pStyle w:val="Heading2"/>
      </w:pPr>
      <w:r>
        <w:t xml:space="preserve">5. Timeline and Resources</w:t>
      </w:r>
    </w:p>
    <w:p>
      <w:pPr>
        <w:pStyle w:val="FirstParagraph"/>
      </w:pPr>
      <w:r>
        <w:t xml:space="preserve">The proposed research is structured over 36 months within the framework of a PhD program based in Sydney. Key milestones include: Months 1-6 (Literature review &amp; data acquisition), Months 7-18 (Data analysis &amp; preliminary modeling), Months 19-30 (Advanced modeling, paper drafting), and Months 31-36 (Thesis completion, final publication). Essential resources will be secured through the host institution in Sydney, including access to AAO observing time on the AAT/ATCA, computational facilities at UNSW's eResearch Centre for Astronomy and Astrophysics (CECA), and collaboration with the Centre for All-sky Astrophysical Research (CASA) at Macquarie University. Funding will be sought through Australian Government Research Training Program (RTP) scholarships and potential partnerships with the SKA project.</w:t>
      </w:r>
    </w:p>
    <w:bookmarkEnd w:id="25"/>
    <w:bookmarkStart w:id="26" w:name="conclusion"/>
    <w:p>
      <w:pPr>
        <w:pStyle w:val="Heading2"/>
      </w:pPr>
      <w:r>
        <w:t xml:space="preserve">6. Conclusion</w:t>
      </w:r>
    </w:p>
    <w:p>
      <w:pPr>
        <w:pStyle w:val="FirstParagraph"/>
      </w:pPr>
      <w:r>
        <w:t xml:space="preserve">This Thesis Proposal presents a timely, scientifically rigorous, and strategically aligned research program for an Astronomer operating within the dynamic and well-supported astronomical landscape of Australia Sydney. By focusing on a fundamental question in astrophysics and leveraging the unique strengths of Australian facilities accessible from Sydney, this work promises significant contributions to both global science and Australia's position as a key player in astronomy. It embodies the mission of an Australian Astronomer: utilizing local resources to answer universal questions while building capacity for future discoveries. The successful completion of this research will not only fulfill the requirements for a Doctoral degree but also establish the candidate as an independent researcher ready to contribute meaningfully to Australia's astronomical endeavors and the international community. This Thesis Proposal represents a critical step in advancing galactic science from within Sydney, Australia, ensuring that Australian Astronomers remain at the forefront of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Galactic Evolution Studies through Multi-Wavelength Analysis from Australia Sydney</dc:title>
  <dc:creator/>
  <dc:language>en</dc:language>
  <cp:keywords/>
  <dcterms:created xsi:type="dcterms:W3CDTF">2026-07-21T08:42:40Z</dcterms:created>
  <dcterms:modified xsi:type="dcterms:W3CDTF">2026-07-21T08:42:40Z</dcterms:modified>
</cp:coreProperties>
</file>

<file path=docProps/custom.xml><?xml version="1.0" encoding="utf-8"?>
<Properties xmlns="http://schemas.openxmlformats.org/officeDocument/2006/custom-properties" xmlns:vt="http://schemas.openxmlformats.org/officeDocument/2006/docPropsVTypes"/>
</file>