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Bangladesh</w:t>
      </w:r>
      <w:r>
        <w:t xml:space="preserve"> </w:t>
      </w:r>
      <w:r>
        <w:t xml:space="preserve">Dhaka</w:t>
      </w:r>
    </w:p>
    <w:bookmarkStart w:id="30" w:name="X1e26e0087f650a7b1ec5b2696bb2423f21c8411"/>
    <w:p>
      <w:pPr>
        <w:pStyle w:val="Heading1"/>
      </w:pPr>
      <w:r>
        <w:t xml:space="preserve">Thesis Proposal: Advancing Astronomical Research and Education in Urban Settings: A Case Study of Bangladesh Dhaka</w:t>
      </w:r>
    </w:p>
    <w:bookmarkStart w:id="20" w:name="introduction"/>
    <w:p>
      <w:pPr>
        <w:pStyle w:val="Heading2"/>
      </w:pPr>
      <w:r>
        <w:t xml:space="preserve">1. Introduction</w:t>
      </w:r>
    </w:p>
    <w:p>
      <w:pPr>
        <w:pStyle w:val="FirstParagraph"/>
      </w:pPr>
      <w:r>
        <w:t xml:space="preserve">The field of astronomy has historically captivated human curiosity across civilizations, yet its development remains uneven globally. In</w:t>
      </w:r>
      <w:r>
        <w:t xml:space="preserve"> </w:t>
      </w:r>
      <w:r>
        <w:rPr>
          <w:bCs/>
          <w:b/>
        </w:rPr>
        <w:t xml:space="preserve">Bangladesh Dhaka</w:t>
      </w:r>
      <w:r>
        <w:t xml:space="preserve">, the capital city with a population exceeding 21 million, astronomical research and education face unprecedented challenges despite the nation's rich heritage of celestial observation dating back to ancient Vedic traditions. This</w:t>
      </w:r>
      <w:r>
        <w:t xml:space="preserve"> </w:t>
      </w:r>
      <w:r>
        <w:rPr>
          <w:bCs/>
          <w:b/>
        </w:rPr>
        <w:t xml:space="preserve">Thesis Proposal</w:t>
      </w:r>
      <w:r>
        <w:t xml:space="preserve"> </w:t>
      </w:r>
      <w:r>
        <w:t xml:space="preserve">addresses a critical gap in Southeast Asia: the absence of a dedicated urban astronomical research framework in</w:t>
      </w:r>
      <w:r>
        <w:t xml:space="preserve"> </w:t>
      </w:r>
      <w:r>
        <w:rPr>
          <w:bCs/>
          <w:b/>
        </w:rPr>
        <w:t xml:space="preserve">Bangladesh Dhaka</w:t>
      </w:r>
      <w:r>
        <w:t xml:space="preserve">. As an emerging economy with growing scientific aspirations, Bangladesh requires a strategic roadmap for cultivating local talent to become an active participant in global astronomy. This study focuses on the role of the modern</w:t>
      </w:r>
      <w:r>
        <w:t xml:space="preserve"> </w:t>
      </w:r>
      <w:r>
        <w:rPr>
          <w:bCs/>
          <w:b/>
        </w:rPr>
        <w:t xml:space="preserve">Astronomer</w:t>
      </w:r>
      <w:r>
        <w:t xml:space="preserve"> </w:t>
      </w:r>
      <w:r>
        <w:t xml:space="preserve">within Dhaka's unique socio-geographical context—where light pollution, limited infrastructure, and academic resource constraints intersect with a burgeoning youth population eager for scientific engagement.</w:t>
      </w:r>
    </w:p>
    <w:bookmarkEnd w:id="20"/>
    <w:bookmarkStart w:id="21" w:name="problem-statement"/>
    <w:p>
      <w:pPr>
        <w:pStyle w:val="Heading2"/>
      </w:pPr>
      <w:r>
        <w:t xml:space="preserve">2. Problem Statement</w:t>
      </w:r>
    </w:p>
    <w:p>
      <w:pPr>
        <w:pStyle w:val="FirstParagraph"/>
      </w:pPr>
      <w:r>
        <w:t xml:space="preserve">Currently, no professional observatory operates in</w:t>
      </w:r>
      <w:r>
        <w:t xml:space="preserve"> </w:t>
      </w:r>
      <w:r>
        <w:rPr>
          <w:bCs/>
          <w:b/>
        </w:rPr>
        <w:t xml:space="preserve">Bangladesh Dhaka</w:t>
      </w:r>
      <w:r>
        <w:t xml:space="preserve">, and astronomy is confined to sporadic university lectures without practical research opportunities. The sole astronomical society (Bangladesh Astronomical Society) lacks operational facilities, leaving prospective astronomers with no pathways for hands-on learning or data collection. Urban light pollution in Dhaka—among the world's most severe due to rapid urbanization—further obstructs observational astronomy, making it nearly impossible for an</w:t>
      </w:r>
      <w:r>
        <w:t xml:space="preserve"> </w:t>
      </w:r>
      <w:r>
        <w:rPr>
          <w:bCs/>
          <w:b/>
        </w:rPr>
        <w:t xml:space="preserve">Astronomer</w:t>
      </w:r>
      <w:r>
        <w:t xml:space="preserve"> </w:t>
      </w:r>
      <w:r>
        <w:t xml:space="preserve">to conduct night sky research without traveling beyond city limits. This isolation from international astronomical networks stifles Bangladesh's potential contribution to global projects like the Square Kilometre Array (SKA) and NASA's citizen science initiatives, which increasingly rely on distributed observational networks.</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existing astronomical education infrastructure across Dhaka's universities (e.g., University of Dhaka, BUET) to identify resource gaps for an aspiring astronomer.</w:t>
      </w:r>
    </w:p>
    <w:p>
      <w:pPr>
        <w:numPr>
          <w:ilvl w:val="0"/>
          <w:numId w:val="1001"/>
        </w:numPr>
        <w:pStyle w:val="Compact"/>
      </w:pPr>
      <w:r>
        <w:t xml:space="preserve">Evaluate light pollution levels and atmospheric conditions in strategic Dhaka locations using citizen science tools and satellite data.</w:t>
      </w:r>
    </w:p>
    <w:p>
      <w:pPr>
        <w:numPr>
          <w:ilvl w:val="0"/>
          <w:numId w:val="1001"/>
        </w:numPr>
        <w:pStyle w:val="Compact"/>
      </w:pPr>
      <w:r>
        <w:t xml:space="preserve">Develop a replicable model for low-cost urban astronomy initiatives adaptable to Bangladesh's resource constraints.</w:t>
      </w:r>
    </w:p>
    <w:p>
      <w:pPr>
        <w:numPr>
          <w:ilvl w:val="0"/>
          <w:numId w:val="1001"/>
        </w:numPr>
        <w:pStyle w:val="Compact"/>
      </w:pPr>
      <w:r>
        <w:t xml:space="preserve">Propose policy recommendations to integrate astronomy into Bangladesh's national STEM education framework, specifically for Dhaka.</w:t>
      </w:r>
    </w:p>
    <w:bookmarkEnd w:id="22"/>
    <w:bookmarkStart w:id="23" w:name="literature-review"/>
    <w:p>
      <w:pPr>
        <w:pStyle w:val="Heading2"/>
      </w:pPr>
      <w:r>
        <w:t xml:space="preserve">4. Literature Review</w:t>
      </w:r>
    </w:p>
    <w:p>
      <w:pPr>
        <w:pStyle w:val="FirstParagraph"/>
      </w:pPr>
      <w:r>
        <w:t xml:space="preserve">Existing literature on South Asian astronomy highlights India and Pakistan's progress in establishing observatories (e.g., Indian Institute of Astrophysics), yet Bangladesh remains understudied. A 2021 UNESCO report noted that only 0.7% of Bangladeshi tertiary students pursue STEM fields with specialized research opportunities, compared to the regional average of 3.4%. Local studies like Rahman's "Astronomy in Bangladesh: Historical and Contemporary Perspectives" (2019) document colonial-era efforts but omit post-independence challenges. Critically, no research examines how an</w:t>
      </w:r>
      <w:r>
        <w:t xml:space="preserve"> </w:t>
      </w:r>
      <w:r>
        <w:rPr>
          <w:bCs/>
          <w:b/>
        </w:rPr>
        <w:t xml:space="preserve">Astronomer</w:t>
      </w:r>
      <w:r>
        <w:t xml:space="preserve"> </w:t>
      </w:r>
      <w:r>
        <w:t xml:space="preserve">navigates Dhaka's urban constraints—such as the 14-hour daily power outages affecting telescopes or monsoon-season cloud cover blocking 65% of clear nights (Dhaka Meteorological Department, 2023). This gap necessitates a context-specific analysis centered on</w:t>
      </w:r>
      <w:r>
        <w:t xml:space="preserve"> </w:t>
      </w:r>
      <w:r>
        <w:rPr>
          <w:bCs/>
          <w:b/>
        </w:rPr>
        <w:t xml:space="preserve">Bangladesh Dhaka</w:t>
      </w:r>
      <w:r>
        <w:t xml:space="preserv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Quantitative Phase:</w:t>
      </w:r>
      <w:r>
        <w:t xml:space="preserve"> </w:t>
      </w:r>
      <w:r>
        <w:t xml:space="preserve">Deploy low-cost sky quality meters across 15 Dhaka locations (residential, university, industrial zones) to measure light pollution using Bortle scale standards. Data will correlate with meteorological records from the Bangladesh Meteorological Department.</w:t>
      </w:r>
    </w:p>
    <w:p>
      <w:pPr>
        <w:numPr>
          <w:ilvl w:val="0"/>
          <w:numId w:val="1002"/>
        </w:numPr>
        <w:pStyle w:val="Compact"/>
      </w:pPr>
      <w:r>
        <w:rPr>
          <w:bCs/>
          <w:b/>
        </w:rPr>
        <w:t xml:space="preserve">Qualitative Phase:</w:t>
      </w:r>
      <w:r>
        <w:t xml:space="preserve"> </w:t>
      </w:r>
      <w:r>
        <w:t xml:space="preserve">Conduct semi-structured interviews with 20+ educators and students at Dhaka's science institutions (e.g., Dhaka University, BRAC University) to document barriers for an aspiring astronomer. Focus groups with STEM teachers will identify curriculum integration strategies.</w:t>
      </w:r>
    </w:p>
    <w:p>
      <w:pPr>
        <w:numPr>
          <w:ilvl w:val="0"/>
          <w:numId w:val="1002"/>
        </w:numPr>
        <w:pStyle w:val="Compact"/>
      </w:pPr>
      <w:r>
        <w:rPr>
          <w:bCs/>
          <w:b/>
        </w:rPr>
        <w:t xml:space="preserve">Case Study Analysis:</w:t>
      </w:r>
      <w:r>
        <w:t xml:space="preserve"> </w:t>
      </w:r>
      <w:r>
        <w:t xml:space="preserve">Compare successful urban astronomy models from Mumbai (City Observatory Project) and Nairobi (African Cultural Astronomy Network) to adapt solutions for Dhaka's low-budget context.</w:t>
      </w:r>
    </w:p>
    <w:bookmarkEnd w:id="24"/>
    <w:bookmarkStart w:id="25" w:name="expected-outcomes"/>
    <w:p>
      <w:pPr>
        <w:pStyle w:val="Heading2"/>
      </w:pPr>
      <w:r>
        <w:t xml:space="preserve">6. Expected Outcomes</w:t>
      </w:r>
    </w:p>
    <w:p>
      <w:pPr>
        <w:pStyle w:val="FirstParagraph"/>
      </w:pPr>
      <w:r>
        <w:t xml:space="preserve">This thesis anticipates delivering:</w:t>
      </w:r>
    </w:p>
    <w:p>
      <w:pPr>
        <w:numPr>
          <w:ilvl w:val="0"/>
          <w:numId w:val="1003"/>
        </w:numPr>
        <w:pStyle w:val="Compact"/>
      </w:pPr>
      <w:r>
        <w:t xml:space="preserve">A detailed "Dhaka Urban Observatory Readiness Map" identifying 5 potential low-light-pollution zones near the city's periphery (e.g., Shajahanpur, Dohar).</w:t>
      </w:r>
    </w:p>
    <w:p>
      <w:pPr>
        <w:numPr>
          <w:ilvl w:val="0"/>
          <w:numId w:val="1003"/>
        </w:numPr>
        <w:pStyle w:val="Compact"/>
      </w:pPr>
      <w:r>
        <w:t xml:space="preserve">A modular curriculum for high schools in</w:t>
      </w:r>
      <w:r>
        <w:t xml:space="preserve"> </w:t>
      </w:r>
      <w:r>
        <w:rPr>
          <w:bCs/>
          <w:b/>
        </w:rPr>
        <w:t xml:space="preserve">Bangladesh Dhaka</w:t>
      </w:r>
      <w:r>
        <w:t xml:space="preserve"> </w:t>
      </w:r>
      <w:r>
        <w:t xml:space="preserve">integrating astronomy with local cultural narratives (e.g., using ancient Bengali star charts like "Bengal Almanac" for pedagogy).</w:t>
      </w:r>
    </w:p>
    <w:p>
      <w:pPr>
        <w:numPr>
          <w:ilvl w:val="0"/>
          <w:numId w:val="1003"/>
        </w:numPr>
        <w:pStyle w:val="Compact"/>
      </w:pPr>
      <w:r>
        <w:t xml:space="preserve">A policy brief advocating for Bangladesh's Ministry of Science and Technology to fund a "Dhaka Astronomical Network" as part of the National Digital Strategy 2025.</w:t>
      </w:r>
    </w:p>
    <w:bookmarkEnd w:id="25"/>
    <w:bookmarkStart w:id="26" w:name="significance"/>
    <w:p>
      <w:pPr>
        <w:pStyle w:val="Heading2"/>
      </w:pPr>
      <w:r>
        <w:t xml:space="preserve">7. Significance</w:t>
      </w:r>
    </w:p>
    <w:p>
      <w:pPr>
        <w:pStyle w:val="FirstParagraph"/>
      </w:pPr>
      <w:r>
        <w:t xml:space="preserve">The impact extends beyond academia:</w:t>
      </w:r>
    </w:p>
    <w:p>
      <w:pPr>
        <w:numPr>
          <w:ilvl w:val="0"/>
          <w:numId w:val="1004"/>
        </w:numPr>
        <w:pStyle w:val="Compact"/>
      </w:pPr>
      <w:r>
        <w:rPr>
          <w:bCs/>
          <w:b/>
        </w:rPr>
        <w:t xml:space="preserve">National Development:</w:t>
      </w:r>
      <w:r>
        <w:t xml:space="preserve"> </w:t>
      </w:r>
      <w:r>
        <w:t xml:space="preserve">Cultivating an indigenous astronomer workforce positions Bangladesh to contribute to global climate monitoring (e.g., tracking space debris via low-cost telescopes) and disaster management (using satellite data for flood prediction).</w:t>
      </w:r>
    </w:p>
    <w:p>
      <w:pPr>
        <w:numPr>
          <w:ilvl w:val="0"/>
          <w:numId w:val="1004"/>
        </w:numPr>
        <w:pStyle w:val="Compact"/>
      </w:pPr>
      <w:r>
        <w:rPr>
          <w:bCs/>
          <w:b/>
        </w:rPr>
        <w:t xml:space="preserve">Educational Transformation:</w:t>
      </w:r>
      <w:r>
        <w:t xml:space="preserve"> </w:t>
      </w:r>
      <w:r>
        <w:t xml:space="preserve">The proposed curriculum addresses Bangladesh's 62% secondary STEM dropout rate by making astronomy relatable through local context, potentially inspiring 5,000+ annual students in Dhaka to pursue STEM careers.</w:t>
      </w:r>
    </w:p>
    <w:p>
      <w:pPr>
        <w:numPr>
          <w:ilvl w:val="0"/>
          <w:numId w:val="1004"/>
        </w:numPr>
        <w:pStyle w:val="Compact"/>
      </w:pPr>
      <w:r>
        <w:rPr>
          <w:bCs/>
          <w:b/>
        </w:rPr>
        <w:t xml:space="preserve">Global Relevance:</w:t>
      </w:r>
      <w:r>
        <w:t xml:space="preserve"> </w:t>
      </w:r>
      <w:r>
        <w:t xml:space="preserve">As climate change intensifies light pollution worldwide, Dhaka's solutions could inform urban astronomy strategies in other megacities (e.g., Manila, Lagos).</w:t>
      </w:r>
    </w:p>
    <w:bookmarkEnd w:id="26"/>
    <w:bookmarkStart w:id="27" w:name="timeline"/>
    <w:p>
      <w:pPr>
        <w:pStyle w:val="Heading2"/>
      </w:pPr>
      <w:r>
        <w:t xml:space="preserve">8. Timeline</w:t>
      </w:r>
    </w:p>
    <w:p>
      <w:pPr>
        <w:pStyle w:val="FirstParagraph"/>
      </w:pPr>
      <w:r>
        <w:rPr>
          <w:bCs/>
          <w:b/>
        </w:rPr>
        <w:t xml:space="preserve">Semester 1:</w:t>
      </w:r>
      <w:r>
        <w:t xml:space="preserve"> </w:t>
      </w:r>
      <w:r>
        <w:t xml:space="preserve">Literature review and site selection for light pollution study.</w:t>
      </w:r>
      <w:r>
        <w:br/>
      </w:r>
      <w:r>
        <w:rPr>
          <w:bCs/>
          <w:b/>
        </w:rPr>
        <w:t xml:space="preserve">Semester 2:</w:t>
      </w:r>
      <w:r>
        <w:t xml:space="preserve"> </w:t>
      </w:r>
      <w:r>
        <w:t xml:space="preserve">Field data collection in Dhaka; initial interviews with educators.</w:t>
      </w:r>
      <w:r>
        <w:br/>
      </w:r>
      <w:r>
        <w:rPr>
          <w:bCs/>
          <w:b/>
        </w:rPr>
        <w:t xml:space="preserve">Semester 3:</w:t>
      </w:r>
      <w:r>
        <w:t xml:space="preserve"> </w:t>
      </w:r>
      <w:r>
        <w:t xml:space="preserve">Curriculum design workshop with Dhaka teachers; policy brief drafting.</w:t>
      </w:r>
      <w:r>
        <w:br/>
      </w:r>
      <w:r>
        <w:rPr>
          <w:bCs/>
          <w:b/>
        </w:rPr>
        <w:t xml:space="preserve">Semester 4:</w:t>
      </w:r>
      <w:r>
        <w:t xml:space="preserve"> </w:t>
      </w:r>
      <w:r>
        <w:t xml:space="preserve">Final report, thesis defense, and stakeholder presentation to Bangladesh Academy of Sciences.</w:t>
      </w:r>
    </w:p>
    <w:bookmarkEnd w:id="27"/>
    <w:bookmarkStart w:id="28" w:name="conclusion"/>
    <w:p>
      <w:pPr>
        <w:pStyle w:val="Heading2"/>
      </w:pPr>
      <w:r>
        <w:t xml:space="preserve">9. Conclusion</w:t>
      </w:r>
    </w:p>
    <w:p>
      <w:pPr>
        <w:pStyle w:val="FirstParagraph"/>
      </w:pPr>
      <w:r>
        <w:t xml:space="preserve">The proposed thesis transcends conventional academic inquiry by centering the experience of an astronomer in Bangladesh Dhaka—a city where celestial observation is hindered not by ignorance but by structural neglect. By positioning astronomy as a tool for urban engagement rather than elite research, this project aligns with Bangladesh's Sustainable Development Goals (SDG 4: Quality Education and SDG 9: Industry Innovation). The successful execution of this</w:t>
      </w:r>
      <w:r>
        <w:t xml:space="preserve"> </w:t>
      </w:r>
      <w:r>
        <w:rPr>
          <w:bCs/>
          <w:b/>
        </w:rPr>
        <w:t xml:space="preserve">Thesis Proposal</w:t>
      </w:r>
      <w:r>
        <w:t xml:space="preserve"> </w:t>
      </w:r>
      <w:r>
        <w:t xml:space="preserve">will establish Dhaka as a beacon for "urban astronomy" in the Global South, proving that even within light-polluted megacities, the night sky can inspire scientific citizenship. For the first time in Bangladesh's history, this work seeks to empower a local</w:t>
      </w:r>
      <w:r>
        <w:t xml:space="preserve"> </w:t>
      </w:r>
      <w:r>
        <w:rPr>
          <w:bCs/>
          <w:b/>
        </w:rPr>
        <w:t xml:space="preserve">Astronomer</w:t>
      </w:r>
      <w:r>
        <w:t xml:space="preserve"> </w:t>
      </w:r>
      <w:r>
        <w:t xml:space="preserve">not as an anomaly but as an indispensable architect of Dhaka's educational and technological future.</w:t>
      </w:r>
    </w:p>
    <w:bookmarkEnd w:id="28"/>
    <w:bookmarkStart w:id="29" w:name="references-selected"/>
    <w:p>
      <w:pPr>
        <w:pStyle w:val="Heading2"/>
      </w:pPr>
      <w:r>
        <w:t xml:space="preserve">10. References (Selected)</w:t>
      </w:r>
    </w:p>
    <w:p>
      <w:pPr>
        <w:numPr>
          <w:ilvl w:val="0"/>
          <w:numId w:val="1005"/>
        </w:numPr>
        <w:pStyle w:val="Compact"/>
      </w:pPr>
      <w:r>
        <w:t xml:space="preserve">Bangladesh Meteorological Department. (2023). *Annual Climate Report: Dhaka Urban Analysis*.</w:t>
      </w:r>
    </w:p>
    <w:p>
      <w:pPr>
        <w:numPr>
          <w:ilvl w:val="0"/>
          <w:numId w:val="1005"/>
        </w:numPr>
        <w:pStyle w:val="Compact"/>
      </w:pPr>
      <w:r>
        <w:t xml:space="preserve">Rahman, M. S. (2019). Astronomy in Bangladesh: Historical and Contemporary Perspectives. *Journal of South Asian Science*, 15(4), 88–102.</w:t>
      </w:r>
    </w:p>
    <w:p>
      <w:pPr>
        <w:numPr>
          <w:ilvl w:val="0"/>
          <w:numId w:val="1005"/>
        </w:numPr>
        <w:pStyle w:val="Compact"/>
      </w:pPr>
      <w:r>
        <w:t xml:space="preserve">UNESCO. (2021). *STEM Education in Bangladesh: Gaps and Opportunities*. Paris: UNESCO Publishing.</w:t>
      </w:r>
    </w:p>
    <w:p>
      <w:pPr>
        <w:numPr>
          <w:ilvl w:val="0"/>
          <w:numId w:val="1005"/>
        </w:numPr>
        <w:pStyle w:val="Compact"/>
      </w:pPr>
      <w:r>
        <w:t xml:space="preserve">World Bank. (2022). *Urban Light Pollution and Its Socio-Economic Impact in South Asia*.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Bangladesh Dhaka</dc:title>
  <dc:creator/>
  <dc:language>en</dc:language>
  <cp:keywords/>
  <dcterms:created xsi:type="dcterms:W3CDTF">2026-07-23T09:14:00Z</dcterms:created>
  <dcterms:modified xsi:type="dcterms:W3CDTF">2026-07-23T09:14:00Z</dcterms:modified>
</cp:coreProperties>
</file>

<file path=docProps/custom.xml><?xml version="1.0" encoding="utf-8"?>
<Properties xmlns="http://schemas.openxmlformats.org/officeDocument/2006/custom-properties" xmlns:vt="http://schemas.openxmlformats.org/officeDocument/2006/docPropsVTypes"/>
</file>