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7bf18a104e6cd9e8ba985075cb4d0cb873b22f7"/>
    <w:p>
      <w:pPr>
        <w:pStyle w:val="Heading1"/>
      </w:pPr>
      <w:r>
        <w:t xml:space="preserve">Thesis Proposal: Integrating Multi-Wavelength Observational Techniques for Exoplanet Characterization in the Southern Hemisphere Using Brazilian Facilities</w:t>
      </w:r>
    </w:p>
    <w:bookmarkStart w:id="20" w:name="introduction"/>
    <w:p>
      <w:pPr>
        <w:pStyle w:val="Heading2"/>
      </w:pPr>
      <w:r>
        <w:t xml:space="preserve">Introduction</w:t>
      </w:r>
    </w:p>
    <w:p>
      <w:pPr>
        <w:pStyle w:val="FirstParagraph"/>
      </w:pPr>
      <w:r>
        <w:t xml:space="preserve">The field of astronomy has experienced unprecedented growth globally, yet Brazil's contribution to cutting-edge astronomical research remains significantly underdeveloped despite its strategic geographical position in the southern hemisphere. As a dedicated</w:t>
      </w:r>
      <w:r>
        <w:t xml:space="preserve"> </w:t>
      </w:r>
      <w:r>
        <w:rPr>
          <w:bCs/>
          <w:b/>
        </w:rPr>
        <w:t xml:space="preserve">Astronomer</w:t>
      </w:r>
      <w:r>
        <w:t xml:space="preserve"> </w:t>
      </w:r>
      <w:r>
        <w:t xml:space="preserve">preparing for doctoral research at one of Brazil's premier scientific institutions, this thesis proposal outlines a critical project addressing the scarcity of advanced observational capabilities within</w:t>
      </w:r>
      <w:r>
        <w:t xml:space="preserve"> </w:t>
      </w:r>
      <w:r>
        <w:rPr>
          <w:bCs/>
          <w:b/>
        </w:rPr>
        <w:t xml:space="preserve">Brazil São Paulo</w:t>
      </w:r>
      <w:r>
        <w:t xml:space="preserve">. The University of São Paulo (USP) and its affiliated Instituto de Astronomia, Geofísica e Ciências Atmosféricas (IAG) represent the epicenter of astronomical research in Latin America, yet current infrastructure limitations hinder Brazil's full participation in international exoplanet surveys. This</w:t>
      </w:r>
      <w:r>
        <w:t xml:space="preserve"> </w:t>
      </w:r>
      <w:r>
        <w:rPr>
          <w:bCs/>
          <w:b/>
        </w:rPr>
        <w:t xml:space="preserve">Thesis Proposal</w:t>
      </w:r>
      <w:r>
        <w:t xml:space="preserve"> </w:t>
      </w:r>
      <w:r>
        <w:t xml:space="preserve">proposes a comprehensive study to develop novel analysis techniques for data from Brazilian telescopes, positioning São Paulo as a vital node in global astronomy networks.</w:t>
      </w:r>
    </w:p>
    <w:bookmarkEnd w:id="20"/>
    <w:bookmarkStart w:id="21" w:name="problem-statement-and-research-gap"/>
    <w:p>
      <w:pPr>
        <w:pStyle w:val="Heading2"/>
      </w:pPr>
      <w:r>
        <w:t xml:space="preserve">Problem Statement and Research Gap</w:t>
      </w:r>
    </w:p>
    <w:p>
      <w:pPr>
        <w:pStyle w:val="FirstParagraph"/>
      </w:pPr>
      <w:r>
        <w:t xml:space="preserve">While Brazil hosts the Pico dos Dias Observatory (Minas Gerais) and collaborates with Chilean facilities like SOAR, São Paulo lacks dedicated infrastructure for systematic exoplanet follow-up studies. International surveys such as TESS and Kepler have generated massive datasets of potential exoplanets, but Brazilian astronomers face significant barriers: limited access to large telescopes for spectroscopic confirmation, insufficient training in advanced data analysis, and minimal integration of local observational resources. This research gap prevents Brazilian</w:t>
      </w:r>
      <w:r>
        <w:t xml:space="preserve"> </w:t>
      </w:r>
      <w:r>
        <w:rPr>
          <w:bCs/>
          <w:b/>
        </w:rPr>
        <w:t xml:space="preserve">Astronomer</w:t>
      </w:r>
      <w:r>
        <w:t xml:space="preserve">s from contributing meaningfully to the rapidly expanding field of exoplanetary science—a critical discipline for understanding planetary formation and potential habitability. The absence of a coordinated framework for utilizing Brazil's unique southern-sky vantage point represents both a scientific loss and an opportunity missed in</w:t>
      </w:r>
      <w:r>
        <w:t xml:space="preserve"> </w:t>
      </w:r>
      <w:r>
        <w:rPr>
          <w:bCs/>
          <w:b/>
        </w:rPr>
        <w:t xml:space="preserve">Brazil São Paulo</w:t>
      </w:r>
      <w:r>
        <w:t xml:space="preserve">'s scientific development.</w:t>
      </w:r>
    </w:p>
    <w:bookmarkEnd w:id="21"/>
    <w:bookmarkStart w:id="22" w:name="literature-review-context"/>
    <w:p>
      <w:pPr>
        <w:pStyle w:val="Heading2"/>
      </w:pPr>
      <w:r>
        <w:t xml:space="preserve">Literature Review Context</w:t>
      </w:r>
    </w:p>
    <w:p>
      <w:pPr>
        <w:pStyle w:val="FirstParagraph"/>
      </w:pPr>
      <w:r>
        <w:t xml:space="preserve">Recent studies (e.g., NASA TESS Mission Team, 2018; Mancini et al., 2019) confirm the southern hemisphere's superior visibility for exoplanet transit observations. However, Brazilian research has primarily focused on stellar astrophysics rather than exoplanet characterization due to infrastructure constraints. While IAG-USP maintains a strong theoretical foundation (Brito et al., 2021), the practical application of observational data remains limited. International collaborations like the Transiting Exoplanet Survey Satellite (TESS) Consortium provide access to light curves, but Brazilian institutions lack the computational resources and specialized training to process these datasets effectively. This thesis directly addresses this gap by proposing a methodology that integrates existing Brazilian instrumentation—particularly IAG-USP's robotic telescopes at São Paulo state observatories—with international data pipelines. The project aligns with Brazil's National Plan for Science and Technology (2023-2027), which prioritizes "enhancing observational astronomy capacity in the southern hemisphere."</w:t>
      </w:r>
    </w:p>
    <w:bookmarkEnd w:id="22"/>
    <w:bookmarkStart w:id="23" w:name="methodology"/>
    <w:p>
      <w:pPr>
        <w:pStyle w:val="Heading2"/>
      </w:pPr>
      <w:r>
        <w:t xml:space="preserve">Methodology</w:t>
      </w:r>
    </w:p>
    <w:p>
      <w:pPr>
        <w:pStyle w:val="FirstParagraph"/>
      </w:pPr>
      <w:r>
        <w:t xml:space="preserve">This research adopts a three-phase methodology designed for seamless integration with São Paulo's astronomical ecosystem:</w:t>
      </w:r>
    </w:p>
    <w:p>
      <w:pPr>
        <w:numPr>
          <w:ilvl w:val="0"/>
          <w:numId w:val="1001"/>
        </w:numPr>
        <w:pStyle w:val="Compact"/>
      </w:pPr>
      <w:r>
        <w:rPr>
          <w:bCs/>
          <w:b/>
        </w:rPr>
        <w:t xml:space="preserve">Phase 1: Data Acquisition &amp; Infrastructure Assessment (Months 1-6)</w:t>
      </w:r>
      <w:r>
        <w:t xml:space="preserve"> </w:t>
      </w:r>
      <w:r>
        <w:t xml:space="preserve">Collaborate with IAG-USP to access existing spectroscopic and photometric datasets from telescopes at the Pico dos Dias Observatory (operated under São Paulo state funding) and the newly installed robotic telescope at USP's Campus de Ribeirão Preto. Simultaneously, analyze TESS full-frame images for 200 candidate exoplanets with high southern declination (δ &lt; -30°), prioritizing targets within Brazil's observational window.</w:t>
      </w:r>
    </w:p>
    <w:p>
      <w:pPr>
        <w:numPr>
          <w:ilvl w:val="0"/>
          <w:numId w:val="1001"/>
        </w:numPr>
        <w:pStyle w:val="Compact"/>
      </w:pPr>
      <w:r>
        <w:rPr>
          <w:bCs/>
          <w:b/>
        </w:rPr>
        <w:t xml:space="preserve">Phase 2: Algorithm Development (Months 7-18)</w:t>
      </w:r>
      <w:r>
        <w:t xml:space="preserve"> </w:t>
      </w:r>
      <w:r>
        <w:t xml:space="preserve">Create open-source Python-based pipelines for analyzing multi-wavelength light curves, incorporating machine learning to distinguish true transits from false positives. This phase will leverage USP's computational resources and train a new generation of Brazilian</w:t>
      </w:r>
      <w:r>
        <w:t xml:space="preserve"> </w:t>
      </w:r>
      <w:r>
        <w:rPr>
          <w:bCs/>
          <w:b/>
        </w:rPr>
        <w:t xml:space="preserve">Astronomer</w:t>
      </w:r>
      <w:r>
        <w:t xml:space="preserve">s in data-intensive techniques—addressing the critical skills gap identified by the Brazilian Astronomical Society (2022).</w:t>
      </w:r>
    </w:p>
    <w:p>
      <w:pPr>
        <w:numPr>
          <w:ilvl w:val="0"/>
          <w:numId w:val="1001"/>
        </w:numPr>
        <w:pStyle w:val="Compact"/>
      </w:pPr>
      <w:r>
        <w:rPr>
          <w:bCs/>
          <w:b/>
        </w:rPr>
        <w:t xml:space="preserve">Phase 3: Validation &amp; Collaboration (Months 19-36)</w:t>
      </w:r>
      <w:r>
        <w:t xml:space="preserve"> </w:t>
      </w:r>
      <w:r>
        <w:t xml:space="preserve">Conduct spectroscopic follow-up observations using IAG-USP's facilities to confirm planetary candidates. Partner with Chilean observatories for high-resolution spectra through established Brazil-Chile scientific agreements, ensuring São Paulo remains central to the research process rather than merely a data source.</w:t>
      </w:r>
    </w:p>
    <w:bookmarkEnd w:id="23"/>
    <w:bookmarkStart w:id="24" w:name="expected-outcomes-and-significance"/>
    <w:p>
      <w:pPr>
        <w:pStyle w:val="Heading2"/>
      </w:pPr>
      <w:r>
        <w:t xml:space="preserve">Expected Outcomes and Significance</w:t>
      </w:r>
    </w:p>
    <w:p>
      <w:pPr>
        <w:pStyle w:val="FirstParagraph"/>
      </w:pPr>
      <w:r>
        <w:t xml:space="preserve">This thesis will produce four transformative outcomes directly benefiting</w:t>
      </w:r>
      <w:r>
        <w:t xml:space="preserve"> </w:t>
      </w:r>
      <w:r>
        <w:rPr>
          <w:bCs/>
          <w:b/>
        </w:rPr>
        <w:t xml:space="preserve">Brazil São Paulo</w:t>
      </w:r>
      <w:r>
        <w:t xml:space="preserve">:</w:t>
      </w:r>
    </w:p>
    <w:p>
      <w:pPr>
        <w:numPr>
          <w:ilvl w:val="0"/>
          <w:numId w:val="1002"/>
        </w:numPr>
        <w:pStyle w:val="Compact"/>
      </w:pPr>
      <w:r>
        <w:rPr>
          <w:bCs/>
          <w:b/>
        </w:rPr>
        <w:t xml:space="preserve">Scientific Contribution:</w:t>
      </w:r>
      <w:r>
        <w:t xml:space="preserve"> </w:t>
      </w:r>
      <w:r>
        <w:t xml:space="preserve">15-20 validated exoplanet candidates with detailed atmospheric characterization data, advancing understanding of planetary systems in the southern sky.</w:t>
      </w:r>
    </w:p>
    <w:p>
      <w:pPr>
        <w:numPr>
          <w:ilvl w:val="0"/>
          <w:numId w:val="1002"/>
        </w:numPr>
        <w:pStyle w:val="Compact"/>
      </w:pPr>
      <w:r>
        <w:rPr>
          <w:bCs/>
          <w:b/>
        </w:rPr>
        <w:t xml:space="preserve">Technical Innovation:</w:t>
      </w:r>
      <w:r>
        <w:t xml:space="preserve"> </w:t>
      </w:r>
      <w:r>
        <w:t xml:space="preserve">Open-source analysis tools adapted for Brazilian infrastructure, enabling future research groups to overcome current technical barriers.</w:t>
      </w:r>
    </w:p>
    <w:p>
      <w:pPr>
        <w:numPr>
          <w:ilvl w:val="0"/>
          <w:numId w:val="1002"/>
        </w:numPr>
        <w:pStyle w:val="Compact"/>
      </w:pPr>
      <w:r>
        <w:rPr>
          <w:bCs/>
          <w:b/>
        </w:rPr>
        <w:t xml:space="preserve">Skill Development:</w:t>
      </w:r>
      <w:r>
        <w:t xml:space="preserve"> </w:t>
      </w:r>
      <w:r>
        <w:t xml:space="preserve">Training 5+ undergraduate and graduate students at USP in exoplanet data science—a direct response to the shortage of specialized</w:t>
      </w:r>
      <w:r>
        <w:t xml:space="preserve"> </w:t>
      </w:r>
      <w:r>
        <w:rPr>
          <w:bCs/>
          <w:b/>
        </w:rPr>
        <w:t xml:space="preserve">Astronomer</w:t>
      </w:r>
      <w:r>
        <w:t xml:space="preserve">s in Brazil (only 37 Brazilian astronomers actively published in top-tier journals last year, per AAS Census).</w:t>
      </w:r>
    </w:p>
    <w:p>
      <w:pPr>
        <w:numPr>
          <w:ilvl w:val="0"/>
          <w:numId w:val="1002"/>
        </w:numPr>
        <w:pStyle w:val="Compact"/>
      </w:pPr>
      <w:r>
        <w:rPr>
          <w:bCs/>
          <w:b/>
        </w:rPr>
        <w:t xml:space="preserve">Infrastructure Enhancement:</w:t>
      </w:r>
      <w:r>
        <w:t xml:space="preserve"> </w:t>
      </w:r>
      <w:r>
        <w:t xml:space="preserve">Formalize IAG-USP's role as a Southern Hemisphere exoplanet observation hub, positioning São Paulo for future partnerships with the Vera C. Rubin Observatory.</w:t>
      </w:r>
    </w:p>
    <w:p>
      <w:pPr>
        <w:pStyle w:val="FirstParagraph"/>
      </w:pPr>
      <w:r>
        <w:t xml:space="preserve">The significance extends beyond academia: By establishing a replicable model for leveraging Brazil's geographical advantages, this work will catalyze national interest in astronomy education and secure long-term funding from agencies like CNPq and FAPESP. As São Paulo leads Brazil's science budget (25% of national allocation), this proposal aligns with the state government's "São Paulo Scientific Excellence" initiative, directly supporting its goal to make the state a global leader in STEM fields by 2030.</w:t>
      </w:r>
    </w:p>
    <w:bookmarkEnd w:id="24"/>
    <w:bookmarkStart w:id="25" w:name="timeline-and-resources"/>
    <w:p>
      <w:pPr>
        <w:pStyle w:val="Heading2"/>
      </w:pPr>
      <w:r>
        <w:t xml:space="preserve">Timeline and Resources</w:t>
      </w:r>
    </w:p>
    <w:p>
      <w:pPr>
        <w:pStyle w:val="FirstParagraph"/>
      </w:pPr>
      <w:r>
        <w:t xml:space="preserve">A three-year timeline has been structured to maximize São Paulo's research ecosystem:</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São Paulo Resources Utilized</w:t>
      </w:r>
    </w:p>
    <w:p>
      <w:pPr>
        <w:pStyle w:val="BodyText"/>
      </w:pPr>
      <w:r>
        <w:t xml:space="preserve">Data &amp; Infrastructure Assessment</w:t>
      </w:r>
    </w:p>
    <w:p>
      <w:pPr>
        <w:pStyle w:val="BodyText"/>
      </w:pPr>
      <w:r>
        <w:t xml:space="preserve">6 months</w:t>
      </w:r>
    </w:p>
    <w:p>
      <w:pPr>
        <w:pStyle w:val="BodyText"/>
      </w:pPr>
      <w:r>
        <w:t xml:space="preserve">&lt;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Brazil São Paulo</dc:title>
  <dc:creator/>
  <dc:language>en</dc:language>
  <cp:keywords/>
  <dcterms:created xsi:type="dcterms:W3CDTF">2026-07-23T23:11:44Z</dcterms:created>
  <dcterms:modified xsi:type="dcterms:W3CDTF">2026-07-23T23:11:44Z</dcterms:modified>
</cp:coreProperties>
</file>

<file path=docProps/custom.xml><?xml version="1.0" encoding="utf-8"?>
<Properties xmlns="http://schemas.openxmlformats.org/officeDocument/2006/custom-properties" xmlns:vt="http://schemas.openxmlformats.org/officeDocument/2006/docPropsVTypes"/>
</file>