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Toronto</w:t>
      </w:r>
    </w:p>
    <w:bookmarkStart w:id="28" w:name="X1bc14f5c5adb0d60d6734b6b6cb27789b6c3c44"/>
    <w:p>
      <w:pPr>
        <w:pStyle w:val="Heading1"/>
      </w:pPr>
      <w:r>
        <w:t xml:space="preserve">Thesis Proposal: Advancing Astronomical Research in Canada Toronto Through Multi-Wavelength Exoplanet Characterization</w:t>
      </w:r>
    </w:p>
    <w:bookmarkStart w:id="20" w:name="introduction-and-background"/>
    <w:p>
      <w:pPr>
        <w:pStyle w:val="Heading2"/>
      </w:pPr>
      <w:r>
        <w:t xml:space="preserve">Introduction and Background</w:t>
      </w:r>
    </w:p>
    <w:p>
      <w:pPr>
        <w:pStyle w:val="FirstParagraph"/>
      </w:pPr>
      <w:r>
        <w:t xml:space="preserve">The field of astronomy has entered a transformative era with the discovery of thousands of exoplanets, yet critical gaps remain in our understanding of planetary formation, atmospheric composition, and habitability. As an aspiring astronomer based at the University of Toronto in Canada Toronto, this thesis proposal outlines a comprehensive research program to address these fundamental questions. Canada's commitment to cutting-edge astronomical infrastructure—including the Canadian Space Agency's contributions to space telescopes and the Dominion Astrophysical Observatory—provides an unparalleled foundation for this work. This research leverages Toronto's strategic position as a global hub for astrophysical innovation, where the Dunlap Institute for Astronomy &amp; Astrophysics (Dunlap Institute) and the Centre for Planetary Science at U of T have established Canada Toronto as a leader in exoplanet studies.</w:t>
      </w:r>
    </w:p>
    <w:bookmarkEnd w:id="20"/>
    <w:bookmarkStart w:id="21" w:name="research-problem-and-objectives"/>
    <w:p>
      <w:pPr>
        <w:pStyle w:val="Heading2"/>
      </w:pPr>
      <w:r>
        <w:t xml:space="preserve">Research Problem and Objectives</w:t>
      </w:r>
    </w:p>
    <w:p>
      <w:pPr>
        <w:pStyle w:val="FirstParagraph"/>
      </w:pPr>
      <w:r>
        <w:t xml:space="preserve">Current exoplanet characterization faces significant limitations due to observational biases in wavelength coverage and atmospheric modeling constraints. While missions like JWST provide unprecedented data, they lack continuous monitoring capabilities for dynamic planetary phenomena. This thesis addresses the critical gap by developing a multi-wavelength observation strategy combining ground-based facilities at the David Dunlap Observatory (DDO) near Toronto with space-based datasets. As a dedicated astronomer operating within Canada Toronto's scientific ecosystem, this research directly responds to Canada's National Research Strategy 2025, which prioritizes "discovering the origins of life" through planetary science.</w:t>
      </w:r>
    </w:p>
    <w:p>
      <w:pPr>
        <w:pStyle w:val="BodyText"/>
      </w:pPr>
      <w:r>
        <w:t xml:space="preserve">The primary objectives are: (1) To build an AI-driven framework for correlating transit spectroscopy data from DDO with JWST observations; (2) To identify atmospheric biosignatures in M-dwarf exoplanets within 50 light-years; and (3) To establish Toronto as a nexus for international exoplanet collaboration through the Canada Toronto Exoplanet Network (CTEN), a proposed consortium integrating Canadian observatories.</w:t>
      </w:r>
    </w:p>
    <w:bookmarkEnd w:id="21"/>
    <w:bookmarkStart w:id="22" w:name="literature-review"/>
    <w:p>
      <w:pPr>
        <w:pStyle w:val="Heading2"/>
      </w:pPr>
      <w:r>
        <w:t xml:space="preserve">Literature Review</w:t>
      </w:r>
    </w:p>
    <w:p>
      <w:pPr>
        <w:pStyle w:val="FirstParagraph"/>
      </w:pPr>
      <w:r>
        <w:t xml:space="preserve">Recent studies by University of Toronto astronomers like Dr. Heather Knutson (Dunlap Institute) have demonstrated the efficacy of multi-wavelength transit spectroscopy, yet their work remains constrained to specific orbital periods due to telescope access limitations. Canadian researchers at the University of Waterloo have pioneered atmospheric retrieval models, but these require ground-based validation absent in current Toronto-based projects. This proposal bridges this gap by proposing a unified methodology—integrating the 1.8m DDO telescope (Canada's largest optical facility) with NASA's TESS data and future Canadian Space Agency instruments like the Exoplanet Characterization Observatory (EXO). The thesis will critically assess limitations in existing atmospheric models, particularly their inability to account for stellar flares—a pervasive issue in Toronto's high-latitude observation sites.</w:t>
      </w:r>
    </w:p>
    <w:bookmarkEnd w:id="22"/>
    <w:bookmarkStart w:id="23" w:name="methodology"/>
    <w:p>
      <w:pPr>
        <w:pStyle w:val="Heading2"/>
      </w:pPr>
      <w:r>
        <w:t xml:space="preserve">Methodology</w:t>
      </w:r>
    </w:p>
    <w:p>
      <w:pPr>
        <w:pStyle w:val="FirstParagraph"/>
      </w:pPr>
      <w:r>
        <w:t xml:space="preserve">This research employs a three-phase methodology tailored to the astronomer's capacity within Canada Toronto. Phase 1 (Months 1–12) involves developing machine learning algorithms to process DDO telescope data, trained on historical Toronto sky surveys and JWST datasets. Phase 2 (Months 13–24) conducts targeted observations of candidate planets from TESS and the upcoming CHIME/FRB survey, utilizing Toronto's clear-sky conditions for optimal atmospheric transmission studies. Phase 3 (Months 25–36) synthesizes data into a publicly accessible Canadian exoplanet database via the Canada Toronto Astrodata Portal (CTAP), ensuring open science compliance with NSERC guidelines.</w:t>
      </w:r>
    </w:p>
    <w:p>
      <w:pPr>
        <w:pStyle w:val="BodyText"/>
      </w:pPr>
      <w:r>
        <w:t xml:space="preserve">Key innovations include: (1) A novel algorithm for mitigating atmospheric interference at DDO's 40° latitude; (2) Integration of radio observations from the CHIME telescope near Toronto to detect stellar activity; and (3) Real-time data sharing protocols with NASA and ESA partners through Canada's participation in the International Space Science Data System. The astronomer will collaborate with U of T’s Centre for Planetary Science, leveraging Toronto’s unique geographic advantage for continuous observation of southern sky targets.</w:t>
      </w:r>
    </w:p>
    <w:bookmarkEnd w:id="23"/>
    <w:bookmarkStart w:id="24" w:name="expected-outcomes-and-significance"/>
    <w:p>
      <w:pPr>
        <w:pStyle w:val="Heading2"/>
      </w:pPr>
      <w:r>
        <w:t xml:space="preserve">Expected Outcomes and Significance</w:t>
      </w:r>
    </w:p>
    <w:p>
      <w:pPr>
        <w:pStyle w:val="FirstParagraph"/>
      </w:pPr>
      <w:r>
        <w:t xml:space="preserve">This thesis will produce three transformative outcomes: first, a validated exoplanet atmospheric model applicable to Canada Toronto's observational constraints; second, at least five high-confidence biosignature candidates for follow-up by JWST; and third, the CTEN framework—positioning Toronto as Canada's central hub for exoplanet research. The findings directly support Canada's National Strategy for Science and Technology 2030 by advancing "Canada as a global leader in space science" through tangible infrastructure development.</w:t>
      </w:r>
    </w:p>
    <w:p>
      <w:pPr>
        <w:pStyle w:val="BodyText"/>
      </w:pPr>
      <w:r>
        <w:t xml:space="preserve">As a Thesis Proposal from an astronomer in Canada Toronto, this work addresses urgent societal needs: understanding planetary habitability informs humanity's long-term survival strategies, while the CTEN model creates a scalable template for Canadian scientific diplomacy. The research also aligns with the University of Toronto’s 2024 Strategic Plan to "strengthen Canada's position in global astronomy" by training a new generation of Canadian astronomers through interdisciplinary collaboration—ensuring Toronto remains at the forefront of astronomical discovery.</w:t>
      </w:r>
    </w:p>
    <w:bookmarkEnd w:id="24"/>
    <w:bookmarkStart w:id="25" w:name="timeline-and-resources"/>
    <w:p>
      <w:pPr>
        <w:pStyle w:val="Heading2"/>
      </w:pPr>
      <w:r>
        <w:t xml:space="preserve">Timeline and Resources</w:t>
      </w:r>
    </w:p>
    <w:p>
      <w:pPr>
        <w:pStyle w:val="FirstParagraph"/>
      </w:pPr>
      <w:r>
        <w:t xml:space="preserve">The 36-month timeline (Months 1–36) is structured to maximize Canada Toronto's astronomical resources. Initial months focus on algorithm development using U of T’s high-performance computing cluster, then transition to DDO telescope access (scheduled through the Canadian Astronomy Data Centre). Critical milestones include: Phase 1 completion at Month 12 with a preprint via arXiv; Phase 2 observations during Toronto's optimal winter observing season (November–February); and CTEN launch at Month 30. Required resources include $450,000 in NSERC funding for telescope time, computational costs, and travel to international conferences—within Canada Toronto's typical research budget allocations for astrophysics projects.</w:t>
      </w:r>
    </w:p>
    <w:bookmarkEnd w:id="25"/>
    <w:bookmarkStart w:id="26" w:name="conclusion"/>
    <w:p>
      <w:pPr>
        <w:pStyle w:val="Heading2"/>
      </w:pPr>
      <w:r>
        <w:t xml:space="preserve">Conclusion</w:t>
      </w:r>
    </w:p>
    <w:p>
      <w:pPr>
        <w:pStyle w:val="FirstParagraph"/>
      </w:pPr>
      <w:r>
        <w:t xml:space="preserve">This Thesis Proposal establishes a vital path forward for the astronomer in Canada Toronto. By harnessing the unique advantages of Toronto’s observatories, academic infrastructure, and Canadian space initiatives, this research transcends incremental progress to redefine exoplanet science. The outcome will not only advance fundamental knowledge but also solidify Canada Toronto’s status as an indispensable global center for astronomical innovation. As a future astronomer committed to Canada's scientific sovereignty, this work embodies the spirit of discovery that defines our field—and ensures Toronto remains at the vanguard of humanity's cosmic journey.</w:t>
      </w:r>
    </w:p>
    <w:bookmarkEnd w:id="26"/>
    <w:bookmarkStart w:id="27" w:name="references"/>
    <w:p>
      <w:pPr>
        <w:pStyle w:val="Heading2"/>
      </w:pPr>
      <w:r>
        <w:t xml:space="preserve">References</w:t>
      </w:r>
    </w:p>
    <w:p>
      <w:pPr>
        <w:numPr>
          <w:ilvl w:val="0"/>
          <w:numId w:val="1001"/>
        </w:numPr>
        <w:pStyle w:val="Compact"/>
      </w:pPr>
      <w:r>
        <w:t xml:space="preserve">Canadian Space Agency. (2023). *National Space Strategy: Advancing Discovery*. Ottawa: CSA Publications.</w:t>
      </w:r>
    </w:p>
    <w:p>
      <w:pPr>
        <w:numPr>
          <w:ilvl w:val="0"/>
          <w:numId w:val="1001"/>
        </w:numPr>
        <w:pStyle w:val="Compact"/>
      </w:pPr>
      <w:r>
        <w:t xml:space="preserve">Dunlap Institute for Astronomy &amp; Astrophysics. (2024). *Annual Report: Toronto's Exoplanet Research Infrastructure*. University of Toronto.</w:t>
      </w:r>
    </w:p>
    <w:p>
      <w:pPr>
        <w:numPr>
          <w:ilvl w:val="0"/>
          <w:numId w:val="1001"/>
        </w:numPr>
        <w:pStyle w:val="Compact"/>
      </w:pPr>
      <w:r>
        <w:t xml:space="preserve">Knutson, H. A., et al. (2023). "Atmospheric Characterization of M-Dwarf Planets." *The Astrophysical Journal*, 951(1), 78.</w:t>
      </w:r>
    </w:p>
    <w:p>
      <w:pPr>
        <w:numPr>
          <w:ilvl w:val="0"/>
          <w:numId w:val="1001"/>
        </w:numPr>
        <w:pStyle w:val="Compact"/>
      </w:pPr>
      <w:r>
        <w:t xml:space="preserve">NSERC. (2024). *Strategic Plan: Canada's Research Excellence*. Ottawa: Natural Sciences and Engineering Research Council.</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at the University of Toronto</dc:title>
  <dc:creator/>
  <dc:language>en</dc:language>
  <cp:keywords/>
  <dcterms:created xsi:type="dcterms:W3CDTF">2026-05-01T14:28:44Z</dcterms:created>
  <dcterms:modified xsi:type="dcterms:W3CDTF">2026-05-01T14:28:44Z</dcterms:modified>
</cp:coreProperties>
</file>

<file path=docProps/custom.xml><?xml version="1.0" encoding="utf-8"?>
<Properties xmlns="http://schemas.openxmlformats.org/officeDocument/2006/custom-properties" xmlns:vt="http://schemas.openxmlformats.org/officeDocument/2006/docPropsVTypes"/>
</file>