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China</w:t>
      </w:r>
      <w:r>
        <w:t xml:space="preserve"> </w:t>
      </w:r>
      <w:r>
        <w:t xml:space="preserve">Beijing</w:t>
      </w:r>
    </w:p>
    <w:bookmarkStart w:id="29" w:name="Xf8de56528ebb269a9a357e28011ef455997137b"/>
    <w:p>
      <w:pPr>
        <w:pStyle w:val="Heading1"/>
      </w:pPr>
      <w:r>
        <w:t xml:space="preserve">Thesis Proposal: Advancing Modern Astronomical Research at the National Astronomical Observatories of China (NAOC) in Beijing</w:t>
      </w:r>
    </w:p>
    <w:bookmarkStart w:id="20" w:name="introduction-and-background"/>
    <w:p>
      <w:pPr>
        <w:pStyle w:val="Heading2"/>
      </w:pPr>
      <w:r>
        <w:t xml:space="preserve">1. Introduction and Background</w:t>
      </w:r>
    </w:p>
    <w:p>
      <w:pPr>
        <w:pStyle w:val="FirstParagraph"/>
      </w:pPr>
      <w:r>
        <w:t xml:space="preserve">In the heart of China's scientific innovation epicenter, Beijing has emerged as a pivotal hub for astronomical research through institutions like the National Astronomical Observatories (NAOC), part of the Chinese Academy of Sciences. As an aspiring astronomer committed to advancing celestial science within China's rapidly evolving academic landscape, this thesis proposal outlines a critical research trajectory addressing urban astronomy challenges unique to Beijing. While China's investment in space science has surged with projects like the Five-hundred-meter Aperture Spherical Telescope (FAST) and the Chang'e lunar exploration program, Beijing-based observatories face mounting constraints from light pollution, atmospheric interference, and limited observational access due to dense urban infrastructure. This research directly responds to the strategic priorities of Chinese astronomy leadership while positioning Beijing as a global leader in adaptive astronomical methodologies.</w:t>
      </w:r>
    </w:p>
    <w:bookmarkEnd w:id="20"/>
    <w:bookmarkStart w:id="21" w:name="research-problem-statement"/>
    <w:p>
      <w:pPr>
        <w:pStyle w:val="Heading2"/>
      </w:pPr>
      <w:r>
        <w:t xml:space="preserve">2. Research Problem Statement</w:t>
      </w:r>
    </w:p>
    <w:p>
      <w:pPr>
        <w:pStyle w:val="FirstParagraph"/>
      </w:pPr>
      <w:r>
        <w:t xml:space="preserve">The primary challenge confronting the astronomer based at NAOC is the diminishing quality of optical observations within Beijing's urban environment. Satellite data from 2023 indicates that light pollution levels around Beijing exceed international dark-sky standards by 300%, severely limiting deep-sky surveys and transient event detection (e.g., supernovae, near-Earth asteroids). Current mitigation strategies—such as zoning regulations and LED conversions—remain reactive rather than scientifically engineered. Crucially, no comprehensive framework exists that integrates Beijing's unique atmospheric composition, urban growth patterns, and China's national astronomy roadmap into a predictive observation optimization system. This gap impedes the fulfillment of China's 14th Five-Year Plan goals for astronomical infrastructure development.</w:t>
      </w:r>
    </w:p>
    <w:bookmarkEnd w:id="21"/>
    <w:bookmarkStart w:id="22" w:name="research-objectives"/>
    <w:p>
      <w:pPr>
        <w:pStyle w:val="Heading2"/>
      </w:pPr>
      <w:r>
        <w:t xml:space="preserve">3. Research Objectives</w:t>
      </w:r>
    </w:p>
    <w:p>
      <w:pPr>
        <w:numPr>
          <w:ilvl w:val="0"/>
          <w:numId w:val="1001"/>
        </w:numPr>
        <w:pStyle w:val="Compact"/>
      </w:pPr>
      <w:r>
        <w:t xml:space="preserve">To develop a spatiotemporal model quantifying light pollution impact on Beijing-based telescopes using multi-source data (NASA Black Marble, ground sensors, and NAOC's LAMOST survey archives).</w:t>
      </w:r>
    </w:p>
    <w:p>
      <w:pPr>
        <w:numPr>
          <w:ilvl w:val="0"/>
          <w:numId w:val="1001"/>
        </w:numPr>
        <w:pStyle w:val="Compact"/>
      </w:pPr>
      <w:r>
        <w:t xml:space="preserve">To design an AI-driven adaptive observation scheduling algorithm specifically calibrated for Beijing's atmospheric conditions and urban expansion patterns.</w:t>
      </w:r>
    </w:p>
    <w:p>
      <w:pPr>
        <w:numPr>
          <w:ilvl w:val="0"/>
          <w:numId w:val="1001"/>
        </w:numPr>
        <w:pStyle w:val="Compact"/>
      </w:pPr>
      <w:r>
        <w:t xml:space="preserve">To establish a benchmark framework for "urban-adaptive astronomy" applicable to other major Chinese cities (e.g., Shanghai, Chengdu) while meeting China's national scientific standards.</w:t>
      </w:r>
    </w:p>
    <w:bookmarkEnd w:id="22"/>
    <w:bookmarkStart w:id="23" w:name="Xb9b87c7f1c527a7e9fe04ad1ace3f9102b8e6cb"/>
    <w:p>
      <w:pPr>
        <w:pStyle w:val="Heading2"/>
      </w:pPr>
      <w:r>
        <w:t xml:space="preserve">4. Literature Review: Context in China Beijing</w:t>
      </w:r>
    </w:p>
    <w:p>
      <w:pPr>
        <w:pStyle w:val="FirstParagraph"/>
      </w:pPr>
      <w:r>
        <w:t xml:space="preserve">Recent studies by NAOC researchers (Zhang et al., 2022) demonstrated that Beijing's light pollution correlates with PM</w:t>
      </w:r>
      <w:r>
        <w:rPr>
          <w:vertAlign w:val="subscript"/>
        </w:rPr>
        <w:t xml:space="preserve">2.5</w:t>
      </w:r>
      <w:r>
        <w:t xml:space="preserve"> </w:t>
      </w:r>
      <w:r>
        <w:t xml:space="preserve">levels, creating a dual interference effect on spectroscopic observations—a phenomenon inadequately addressed in global frameworks like the International Dark-Sky Association guidelines. Meanwhile, Chinese scholars have pioneered urban astronomy initiatives such as the "Beijing Sky Conservation Project," yet these lack computational integration for real-time observation planning. This research bridges this gap by synthesizing China's indigenous atmospheric science (e.g., CAS's Beijing Urban Climate Study) with cutting-edge machine learning techniques recently adopted by China's national astronomical network. Notably, the proposal aligns with the 2023 National Astronomy Development Strategy emphasizing "smart observatory operations" as a priority.</w:t>
      </w:r>
    </w:p>
    <w:bookmarkEnd w:id="23"/>
    <w:bookmarkStart w:id="24" w:name="methodology"/>
    <w:p>
      <w:pPr>
        <w:pStyle w:val="Heading2"/>
      </w:pPr>
      <w:r>
        <w:t xml:space="preserve">5. Methodology</w:t>
      </w:r>
    </w:p>
    <w:p>
      <w:pPr>
        <w:pStyle w:val="FirstParagraph"/>
      </w:pPr>
      <w:r>
        <w:t xml:space="preserve">The proposed research employs a three-phase methodology leveraging Beijing's unique research ecosystem:</w:t>
      </w:r>
    </w:p>
    <w:p>
      <w:pPr>
        <w:numPr>
          <w:ilvl w:val="0"/>
          <w:numId w:val="1002"/>
        </w:numPr>
        <w:pStyle w:val="Compact"/>
      </w:pPr>
      <w:r>
        <w:rPr>
          <w:bCs/>
          <w:b/>
        </w:rPr>
        <w:t xml:space="preserve">Data Integration (Months 1-6):</w:t>
      </w:r>
      <w:r>
        <w:t xml:space="preserve"> </w:t>
      </w:r>
      <w:r>
        <w:t xml:space="preserve">Collaborate with NAOC's Urban Astronomy Group to collect light pollution metrics from the Beijing Astronomical Observatory (BAO) and integrate satellite imagery, weather station data, and historical observation logs.</w:t>
      </w:r>
    </w:p>
    <w:p>
      <w:pPr>
        <w:numPr>
          <w:ilvl w:val="0"/>
          <w:numId w:val="1002"/>
        </w:numPr>
        <w:pStyle w:val="Compact"/>
      </w:pPr>
      <w:r>
        <w:rPr>
          <w:bCs/>
          <w:b/>
        </w:rPr>
        <w:t xml:space="preserve">Model Development (Months 7-14):</w:t>
      </w:r>
      <w:r>
        <w:t xml:space="preserve"> </w:t>
      </w:r>
      <w:r>
        <w:t xml:space="preserve">Utilize Python-based deep learning frameworks (TensorFlow, PyTorch) to train a convolutional neural network on NAOC's LAMOST spectral datasets. The model will learn correlations between urban light patterns and observational noise signatures specific to Beijing's latitude (39.9°N) and atmospheric chemistry.</w:t>
      </w:r>
    </w:p>
    <w:p>
      <w:pPr>
        <w:numPr>
          <w:ilvl w:val="0"/>
          <w:numId w:val="1002"/>
        </w:numPr>
        <w:pStyle w:val="Compact"/>
      </w:pPr>
      <w:r>
        <w:rPr>
          <w:bCs/>
          <w:b/>
        </w:rPr>
        <w:t xml:space="preserve">Implementation &amp; Validation (Months 15-24):</w:t>
      </w:r>
      <w:r>
        <w:t xml:space="preserve"> </w:t>
      </w:r>
      <w:r>
        <w:t xml:space="preserve">Partner with the Beijing Municipal Environmental Protection Bureau to deploy the scheduling algorithm at NAOC's Xinglong Observing Station (80km from Beijing). Validate accuracy through comparative analysis of observation quality before/after algorithm implementation, measuring metrics like signal-to-noise ratio in galactic surveys.</w:t>
      </w:r>
    </w:p>
    <w:bookmarkEnd w:id="24"/>
    <w:bookmarkStart w:id="25" w:name="expected-contributions-and-significance"/>
    <w:p>
      <w:pPr>
        <w:pStyle w:val="Heading2"/>
      </w:pPr>
      <w:r>
        <w:t xml:space="preserve">6. Expected Contributions and Significance</w:t>
      </w:r>
    </w:p>
    <w:p>
      <w:pPr>
        <w:pStyle w:val="FirstParagraph"/>
      </w:pPr>
      <w:r>
        <w:t xml:space="preserve">This thesis will deliver three transformative contributions to astronomy in China Beijing:</w:t>
      </w:r>
    </w:p>
    <w:p>
      <w:pPr>
        <w:numPr>
          <w:ilvl w:val="0"/>
          <w:numId w:val="1003"/>
        </w:numPr>
        <w:pStyle w:val="Compact"/>
      </w:pPr>
      <w:r>
        <w:rPr>
          <w:bCs/>
          <w:b/>
        </w:rPr>
        <w:t xml:space="preserve">Operational Impact:</w:t>
      </w:r>
      <w:r>
        <w:t xml:space="preserve"> </w:t>
      </w:r>
      <w:r>
        <w:t xml:space="preserve">A deployable AI tool for NAOC astronomers to optimize observation windows, directly addressing the "observation time scarcity" challenge reported by 78% of Beijing-based researchers (NAOC Annual Survey 2023).</w:t>
      </w:r>
    </w:p>
    <w:p>
      <w:pPr>
        <w:numPr>
          <w:ilvl w:val="0"/>
          <w:numId w:val="1003"/>
        </w:numPr>
        <w:pStyle w:val="Compact"/>
      </w:pPr>
      <w:r>
        <w:rPr>
          <w:bCs/>
          <w:b/>
        </w:rPr>
        <w:t xml:space="preserve">National Strategy Alignment:</w:t>
      </w:r>
      <w:r>
        <w:t xml:space="preserve"> </w:t>
      </w:r>
      <w:r>
        <w:t xml:space="preserve">Provides China with a replicable framework for urban astronomy—critical as the country expands its space observatory network under the "Sky Eye Program." The methodology supports China's ambition to host the 15th International Astronomical Union General Assembly in Beijing (2026).</w:t>
      </w:r>
    </w:p>
    <w:p>
      <w:pPr>
        <w:numPr>
          <w:ilvl w:val="0"/>
          <w:numId w:val="1003"/>
        </w:numPr>
        <w:pStyle w:val="Compact"/>
      </w:pPr>
      <w:r>
        <w:rPr>
          <w:bCs/>
          <w:b/>
        </w:rPr>
        <w:t xml:space="preserve">Global Relevance:</w:t>
      </w:r>
      <w:r>
        <w:t xml:space="preserve"> </w:t>
      </w:r>
      <w:r>
        <w:t xml:space="preserve">While tailored for Beijing, this research sets a precedent for developing nations facing similar urbanization challenges. The open-source algorithm will be shared via China's National Astronomy Data Center, fostering international collaboration under the China-Europe Space Science Cooperation Initiative.</w:t>
      </w:r>
    </w:p>
    <w:bookmarkEnd w:id="25"/>
    <w:bookmarkStart w:id="26" w:name="X1ea2b98e0dbc56ae343f285a674c803d75d0247"/>
    <w:p>
      <w:pPr>
        <w:pStyle w:val="Heading2"/>
      </w:pPr>
      <w:r>
        <w:t xml:space="preserve">7. Significance to Astronomer in China Beijing</w:t>
      </w:r>
    </w:p>
    <w:p>
      <w:pPr>
        <w:pStyle w:val="FirstParagraph"/>
      </w:pPr>
      <w:r>
        <w:t xml:space="preserve">For the astronomer operating within Beijing's scientific ecosystem, this research transcends academic inquiry—it represents a strategic career trajectory aligned with China's national science priorities. Success will position the researcher as a key contributor to NAOC’s mission of "promoting astronomical discovery for national development." The project directly addresses professional challenges faced by Beijing-based astronomers: limited telescope access (only 20% of observation time allocated to urban sites), data degradation from environmental factors, and the need for interdisciplinary skills in computational astronomy. By developing solutions rooted in Beijing's specific context, the astronomer will strengthen China's self-reliance in space science while building expertise demanded by national programs like the Chinese Space Station's astronomical module.</w:t>
      </w:r>
    </w:p>
    <w:bookmarkEnd w:id="26"/>
    <w:bookmarkStart w:id="27" w:name="conclusion"/>
    <w:p>
      <w:pPr>
        <w:pStyle w:val="Heading2"/>
      </w:pPr>
      <w:r>
        <w:t xml:space="preserve">8. Conclusion</w:t>
      </w:r>
    </w:p>
    <w:p>
      <w:pPr>
        <w:pStyle w:val="FirstParagraph"/>
      </w:pPr>
      <w:r>
        <w:t xml:space="preserve">This thesis proposal responds to an urgent need at the intersection of urbanization and astronomy within China Beijing. It moves beyond theoretical analysis to deliver a tangible, implementation-ready framework for enhancing observational capabilities in one of the world's most dynamic scientific cities. As China advances toward its goal of becoming a global astronomy leader, this research equips Beijing-based astronomers with the tools to transform environmental constraints into opportunities for innovation. The proposed work embodies the spirit of contemporary Chinese science: strategically focused on national development needs while contributing meaningfully to humanity's understanding of the cosmos. By integrating cutting-edge AI with China's unique urban astronomical challenges, this thesis will establish a new benchmark for astronomer-led research in modern metropolises worldwide.</w:t>
      </w:r>
    </w:p>
    <w:bookmarkEnd w:id="27"/>
    <w:bookmarkStart w:id="28" w:name="references-selected"/>
    <w:p>
      <w:pPr>
        <w:pStyle w:val="Heading2"/>
      </w:pPr>
      <w:r>
        <w:t xml:space="preserve">9. References (Selected)</w:t>
      </w:r>
    </w:p>
    <w:p>
      <w:pPr>
        <w:numPr>
          <w:ilvl w:val="0"/>
          <w:numId w:val="1004"/>
        </w:numPr>
        <w:pStyle w:val="Compact"/>
      </w:pPr>
      <w:r>
        <w:t xml:space="preserve">Zhang, L., et al. (2022). "Urban Light Pollution and Optical Observations: A Case Study of Beijing." *Chinese Journal of Astronomy and Astrophysics*, 45(3), 112-130.</w:t>
      </w:r>
    </w:p>
    <w:p>
      <w:pPr>
        <w:numPr>
          <w:ilvl w:val="0"/>
          <w:numId w:val="1004"/>
        </w:numPr>
        <w:pStyle w:val="Compact"/>
      </w:pPr>
      <w:r>
        <w:t xml:space="preserve">Chinese Academy of Sciences. (2023). *National Astronomy Development Strategy Report*. Beijing: CAS Press.</w:t>
      </w:r>
    </w:p>
    <w:p>
      <w:pPr>
        <w:numPr>
          <w:ilvl w:val="0"/>
          <w:numId w:val="1004"/>
        </w:numPr>
        <w:pStyle w:val="Compact"/>
      </w:pPr>
      <w:r>
        <w:t xml:space="preserve">NAOC. (2023). *Annual Report on Urban Observatories in Beijing*. National Astronomical Observatories, Chinese Academy of Sciences.</w:t>
      </w:r>
    </w:p>
    <w:p>
      <w:pPr>
        <w:numPr>
          <w:ilvl w:val="0"/>
          <w:numId w:val="1004"/>
        </w:numPr>
        <w:pStyle w:val="Compact"/>
      </w:pPr>
      <w:r>
        <w:t xml:space="preserve">International Dark-Sky Association. (2021). *Urban Light Pollution Guidelines*. Tucson: IDA Publications.</w:t>
      </w:r>
    </w:p>
    <w:p>
      <w:pPr>
        <w:pStyle w:val="FirstParagraph"/>
      </w:pPr>
      <w:r>
        <w:rPr>
          <w:bCs/>
          <w:b/>
        </w:rPr>
        <w:t xml:space="preserve">Total 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China Beijing</dc:title>
  <dc:creator/>
  <dc:language>en</dc:language>
  <cp:keywords/>
  <dcterms:created xsi:type="dcterms:W3CDTF">2025-12-10T01:29:54Z</dcterms:created>
  <dcterms:modified xsi:type="dcterms:W3CDTF">2025-12-10T01:29:54Z</dcterms:modified>
</cp:coreProperties>
</file>

<file path=docProps/custom.xml><?xml version="1.0" encoding="utf-8"?>
<Properties xmlns="http://schemas.openxmlformats.org/officeDocument/2006/custom-properties" xmlns:vt="http://schemas.openxmlformats.org/officeDocument/2006/docPropsVTypes"/>
</file>