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Galactic</w:t>
      </w:r>
      <w:r>
        <w:t xml:space="preserve"> </w:t>
      </w:r>
      <w:r>
        <w:t xml:space="preserve">Archaeology</w:t>
      </w:r>
      <w:r>
        <w:t xml:space="preserve"> </w:t>
      </w:r>
      <w:r>
        <w:t xml:space="preserve">through</w:t>
      </w:r>
      <w:r>
        <w:t xml:space="preserve"> </w:t>
      </w:r>
      <w:r>
        <w:t xml:space="preserve">High-Resolution</w:t>
      </w:r>
      <w:r>
        <w:t xml:space="preserve"> </w:t>
      </w:r>
      <w:r>
        <w:t xml:space="preserve">Spectroscopy</w:t>
      </w:r>
      <w:r>
        <w:t xml:space="preserve"> </w:t>
      </w:r>
      <w:r>
        <w:t xml:space="preserve">at</w:t>
      </w:r>
      <w:r>
        <w:t xml:space="preserve"> </w:t>
      </w:r>
      <w:r>
        <w:t xml:space="preserve">France</w:t>
      </w:r>
      <w:r>
        <w:t xml:space="preserve"> </w:t>
      </w:r>
      <w:r>
        <w:t xml:space="preserve">Lyon</w:t>
      </w:r>
    </w:p>
    <w:bookmarkStart w:id="28" w:name="X9762c3e13b53599a8906e76a7362dfcd5e7c1e1"/>
    <w:p>
      <w:pPr>
        <w:pStyle w:val="Heading1"/>
      </w:pPr>
      <w:r>
        <w:t xml:space="preserve">Thesis Proposal: Advancing Galactic Archaeology through High-Resolution Spectroscopy for an Astronomer at France Lyon</w:t>
      </w:r>
    </w:p>
    <w:bookmarkStart w:id="20" w:name="Xf377f8b7c55df5d1fa57a06c13d16235635224e"/>
    <w:p>
      <w:pPr>
        <w:pStyle w:val="Heading2"/>
      </w:pPr>
      <w:r>
        <w:t xml:space="preserve">1. Introduction: The Cosmic Frontier in France Lyon</w:t>
      </w:r>
    </w:p>
    <w:p>
      <w:pPr>
        <w:pStyle w:val="FirstParagraph"/>
      </w:pPr>
      <w:r>
        <w:t xml:space="preserve">The quest to understand the formation and evolution of our Milky Way galaxy represents one of astronomy's most profound challenges. As a future astronomer, I propose to conduct cutting-edge research within the prestigious framework of France Lyon's astronomical community, specifically at the</w:t>
      </w:r>
      <w:r>
        <w:t xml:space="preserve"> </w:t>
      </w:r>
      <w:r>
        <w:rPr>
          <w:iCs/>
          <w:i/>
        </w:rPr>
        <w:t xml:space="preserve">Observatoire de Lyon</w:t>
      </w:r>
      <w:r>
        <w:t xml:space="preserve"> </w:t>
      </w:r>
      <w:r>
        <w:t xml:space="preserve">(OBSL). This Thesis Proposal outlines my doctoral research on galactic archaeology using high-resolution spectroscopy—techniques uniquely accessible through Lyon's state-of-the-art facilities. France Lyon has long been a beacon of astronomical excellence, housing the</w:t>
      </w:r>
      <w:r>
        <w:t xml:space="preserve"> </w:t>
      </w:r>
      <w:r>
        <w:rPr>
          <w:iCs/>
          <w:i/>
        </w:rPr>
        <w:t xml:space="preserve">Centre de Recherche Astrophysique de Lyon (CRAL)</w:t>
      </w:r>
      <w:r>
        <w:t xml:space="preserve">, where groundbreaking work on stellar populations and chemical evolution has been pioneered since the 1980s. As an aspiring astronomer, I am compelled to contribute to this legacy by addressing fundamental questions about our galaxy's history through precise spectroscopic analysis of ancient stars.</w:t>
      </w:r>
    </w:p>
    <w:bookmarkEnd w:id="20"/>
    <w:bookmarkStart w:id="21" w:name="research-context-and-motivation"/>
    <w:p>
      <w:pPr>
        <w:pStyle w:val="Heading2"/>
      </w:pPr>
      <w:r>
        <w:t xml:space="preserve">2. Research Context and Motivation</w:t>
      </w:r>
    </w:p>
    <w:p>
      <w:pPr>
        <w:pStyle w:val="FirstParagraph"/>
      </w:pPr>
      <w:r>
        <w:t xml:space="preserve">Globally, galactic archaeology relies on decoding the chemical fingerprints of stars—elemental abundances that act as time capsules from the early universe. Current datasets, however, lack the resolution to trace subtle population variations within our galaxy's thin disk and halo. France Lyon possesses a unique advantage: access to the</w:t>
      </w:r>
      <w:r>
        <w:t xml:space="preserve"> </w:t>
      </w:r>
      <w:r>
        <w:rPr>
          <w:iCs/>
          <w:i/>
        </w:rPr>
        <w:t xml:space="preserve">HERMES spectrograph</w:t>
      </w:r>
      <w:r>
        <w:t xml:space="preserve"> </w:t>
      </w:r>
      <w:r>
        <w:t xml:space="preserve">at ESO's VISTA telescope (operated via Lyon collaborations) and high-resolution facilities at the</w:t>
      </w:r>
      <w:r>
        <w:t xml:space="preserve"> </w:t>
      </w:r>
      <w:r>
        <w:rPr>
          <w:iCs/>
          <w:i/>
        </w:rPr>
        <w:t xml:space="preserve">Calar Alto Observatory</w:t>
      </w:r>
      <w:r>
        <w:t xml:space="preserve">, which are unparalleled for this research. My Thesis Proposal directly leverages these resources to overcome limitations in existing studies. The significance is threefold: (1) it addresses a critical gap in understanding Milky Way assembly; (2) it utilizes France Lyon’s institutional infrastructure to train a new generation of astronomers; and (3) it aligns with the European Space Agency’s</w:t>
      </w:r>
      <w:r>
        <w:t xml:space="preserve"> </w:t>
      </w:r>
      <w:r>
        <w:rPr>
          <w:iCs/>
          <w:i/>
        </w:rPr>
        <w:t xml:space="preserve">Euclid Mission</w:t>
      </w:r>
      <w:r>
        <w:t xml:space="preserve">, for which Lyon teams provide key data analysis support. As an astronomer in training at France Lyon, I will become part of a dynamic community that has shaped modern galactic astronomy.</w:t>
      </w:r>
    </w:p>
    <w:bookmarkEnd w:id="21"/>
    <w:bookmarkStart w:id="22" w:name="research-objectives-and-questions"/>
    <w:p>
      <w:pPr>
        <w:pStyle w:val="Heading2"/>
      </w:pPr>
      <w:r>
        <w:t xml:space="preserve">3. Research Objectives and Questions</w:t>
      </w:r>
    </w:p>
    <w:p>
      <w:pPr>
        <w:pStyle w:val="FirstParagraph"/>
      </w:pPr>
      <w:r>
        <w:t xml:space="preserve">This doctoral project aims to answer three pivotal questions:</w:t>
      </w:r>
    </w:p>
    <w:p>
      <w:pPr>
        <w:numPr>
          <w:ilvl w:val="0"/>
          <w:numId w:val="1001"/>
        </w:numPr>
        <w:pStyle w:val="Compact"/>
      </w:pPr>
      <w:r>
        <w:t xml:space="preserve">How did the chemical enrichment pathways differ between the early Milky Way disk and halo?</w:t>
      </w:r>
    </w:p>
    <w:p>
      <w:pPr>
        <w:numPr>
          <w:ilvl w:val="0"/>
          <w:numId w:val="1001"/>
        </w:numPr>
        <w:pStyle w:val="Compact"/>
      </w:pPr>
      <w:r>
        <w:t xml:space="preserve">Can we identify distinct stellar populations from metal-poor stars in the solar neighborhood using high-resolution spectroscopy?</w:t>
      </w:r>
    </w:p>
    <w:p>
      <w:pPr>
        <w:numPr>
          <w:ilvl w:val="0"/>
          <w:numId w:val="1001"/>
        </w:numPr>
        <w:pStyle w:val="Compact"/>
      </w:pPr>
      <w:r>
        <w:t xml:space="preserve">What do these patterns reveal about the timing and efficiency of galactic star formation episodes?</w:t>
      </w:r>
    </w:p>
    <w:p>
      <w:pPr>
        <w:pStyle w:val="FirstParagraph"/>
      </w:pPr>
      <w:r>
        <w:t xml:space="preserve">To achieve this, I will analyze spectral data from 500+ ancient stars (metallicity [Fe/H] &lt; -1.5 dex) using the</w:t>
      </w:r>
      <w:r>
        <w:t xml:space="preserve"> </w:t>
      </w:r>
      <w:r>
        <w:rPr>
          <w:iCs/>
          <w:i/>
        </w:rPr>
        <w:t xml:space="preserve">MOOG stellar atmosphere code</w:t>
      </w:r>
      <w:r>
        <w:t xml:space="preserve">—a tool deeply integrated into Lyon's CRAL computational ecosystem. The Thesis Proposal prioritizes a multi-observatory approach, combining ground-based spectroscopy from France Lyon's partnerships with archival data from</w:t>
      </w:r>
      <w:r>
        <w:t xml:space="preserve"> </w:t>
      </w:r>
      <w:r>
        <w:rPr>
          <w:iCs/>
          <w:i/>
        </w:rPr>
        <w:t xml:space="preserve">Gaia DR4</w:t>
      </w:r>
      <w:r>
        <w:t xml:space="preserve">, ensuring comprehensive spatial and chemical coverage.</w:t>
      </w:r>
    </w:p>
    <w:bookmarkEnd w:id="22"/>
    <w:bookmarkStart w:id="23" w:name="methodology-a-lyon-centric-framework"/>
    <w:p>
      <w:pPr>
        <w:pStyle w:val="Heading2"/>
      </w:pPr>
      <w:r>
        <w:t xml:space="preserve">4. Methodology: A Lyon-Centric Framework</w:t>
      </w:r>
    </w:p>
    <w:p>
      <w:pPr>
        <w:pStyle w:val="FirstParagraph"/>
      </w:pPr>
      <w:r>
        <w:t xml:space="preserve">The proposed methodology is structured around Lyon’s collaborative infrastructure. Phase 1 (Months 1–12) involves data acquisition through the</w:t>
      </w:r>
      <w:r>
        <w:t xml:space="preserve"> </w:t>
      </w:r>
      <w:r>
        <w:rPr>
          <w:iCs/>
          <w:i/>
        </w:rPr>
        <w:t xml:space="preserve">European Southern Observatory (ESO)</w:t>
      </w:r>
      <w:r>
        <w:t xml:space="preserve"> </w:t>
      </w:r>
      <w:r>
        <w:t xml:space="preserve">using VISTA/Hermes, coordinated with Lyon astronomers at OBSL. Phase 2 (Months 13–24) will utilize CRAL's high-performance computing cluster to model stellar atmospheres and derive precise elemental abundances. Crucially, this Thesis Proposal incorporates Lyon’s</w:t>
      </w:r>
      <w:r>
        <w:t xml:space="preserve"> </w:t>
      </w:r>
      <w:r>
        <w:rPr>
          <w:iCs/>
          <w:i/>
        </w:rPr>
        <w:t xml:space="preserve">Galactic Archaeology Network</w:t>
      </w:r>
      <w:r>
        <w:t xml:space="preserve">, a consortium of 15 institutions across Europe, for cross-validation with datasets from the</w:t>
      </w:r>
      <w:r>
        <w:t xml:space="preserve"> </w:t>
      </w:r>
      <w:r>
        <w:rPr>
          <w:iCs/>
          <w:i/>
        </w:rPr>
        <w:t xml:space="preserve">Princeton University</w:t>
      </w:r>
      <w:r>
        <w:t xml:space="preserve"> </w:t>
      </w:r>
      <w:r>
        <w:t xml:space="preserve">and</w:t>
      </w:r>
      <w:r>
        <w:t xml:space="preserve"> </w:t>
      </w:r>
      <w:r>
        <w:rPr>
          <w:iCs/>
          <w:i/>
        </w:rPr>
        <w:t xml:space="preserve">University of Cambridge</w:t>
      </w:r>
      <w:r>
        <w:t xml:space="preserve">. Phase 3 (Months 25–36) focuses on synthesis: integrating spectroscopic data with dynamical models to reconstruct Milky Way’s evolutionary timeline. All analysis will occur at France Lyon’s CRAL, ensuring direct mentorship by Professor Émilie Artigau (a leading expert in stellar chemistry at OBSL), thereby embodying the ideal training environment for a modern astronomer.</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w:t>
      </w:r>
    </w:p>
    <w:p>
      <w:pPr>
        <w:numPr>
          <w:ilvl w:val="0"/>
          <w:numId w:val="1002"/>
        </w:numPr>
        <w:pStyle w:val="Compact"/>
      </w:pPr>
      <w:r>
        <w:rPr>
          <w:bCs/>
          <w:b/>
        </w:rPr>
        <w:t xml:space="preserve">High-precision chemical maps</w:t>
      </w:r>
      <w:r>
        <w:t xml:space="preserve">: A public dataset of 500+ stars with unprecedented [Na/Fe], [Mg/Fe], and [Ba/Fe] ratios, enabling future studies of galactic chemodynamics.</w:t>
      </w:r>
    </w:p>
    <w:p>
      <w:pPr>
        <w:numPr>
          <w:ilvl w:val="0"/>
          <w:numId w:val="1002"/>
        </w:numPr>
        <w:pStyle w:val="Compact"/>
      </w:pPr>
      <w:r>
        <w:rPr>
          <w:bCs/>
          <w:b/>
        </w:rPr>
        <w:t xml:space="preserve">Revised assembly models</w:t>
      </w:r>
      <w:r>
        <w:t xml:space="preserve">: Evidence challenging the "monolithic collapse" theory of Milky Way formation, supporting a more complex merger history.</w:t>
      </w:r>
    </w:p>
    <w:p>
      <w:pPr>
        <w:numPr>
          <w:ilvl w:val="0"/>
          <w:numId w:val="1002"/>
        </w:numPr>
        <w:pStyle w:val="Compact"/>
      </w:pPr>
      <w:r>
        <w:rPr>
          <w:bCs/>
          <w:b/>
        </w:rPr>
        <w:t xml:space="preserve">A new analytical framework</w:t>
      </w:r>
      <w:r>
        <w:t xml:space="preserve">: A machine-learning pipeline for automating spectral classification, now available to France Lyon’s astronomy community via open-source repositories.</w:t>
      </w:r>
    </w:p>
    <w:p>
      <w:pPr>
        <w:pStyle w:val="FirstParagraph"/>
      </w:pPr>
      <w:r>
        <w:t xml:space="preserve">The significance extends beyond academia: findings will inform ESA’s</w:t>
      </w:r>
      <w:r>
        <w:t xml:space="preserve"> </w:t>
      </w:r>
      <w:r>
        <w:rPr>
          <w:iCs/>
          <w:i/>
        </w:rPr>
        <w:t xml:space="preserve">Euclid Mission</w:t>
      </w:r>
      <w:r>
        <w:t xml:space="preserve"> </w:t>
      </w:r>
      <w:r>
        <w:t xml:space="preserve">(2023–2029) by refining models of galaxy evolution. For France Lyon specifically, this project strengthens its position as Europe's leading hub for galactic archaeology—building on the legacy of pioneers like Jean-Claude Pecker and recent CRAL breakthroughs in dwarf galaxy studies. As an astronomer emerging from this ecosystem, I will contribute to France’s strategic goal of becoming a global leader in observational astrophysics through initiatives like</w:t>
      </w:r>
      <w:r>
        <w:t xml:space="preserve"> </w:t>
      </w:r>
      <w:r>
        <w:rPr>
          <w:iCs/>
          <w:i/>
        </w:rPr>
        <w:t xml:space="preserve">France Galaxies</w:t>
      </w:r>
      <w:r>
        <w:t xml:space="preserve">.</w:t>
      </w:r>
    </w:p>
    <w:bookmarkEnd w:id="24"/>
    <w:bookmarkStart w:id="25" w:name="timeline-and-resources"/>
    <w:p>
      <w:pPr>
        <w:pStyle w:val="Heading2"/>
      </w:pPr>
      <w:r>
        <w:t xml:space="preserve">6. Timeline and Resources</w:t>
      </w:r>
    </w:p>
    <w:p>
      <w:pPr>
        <w:pStyle w:val="FirstParagraph"/>
      </w:pPr>
      <w:r>
        <w:t xml:space="preserve">The Thesis Proposal includes a 36-month roadmap:</w:t>
      </w:r>
    </w:p>
    <w:p>
      <w:pPr>
        <w:pStyle w:val="BodyText"/>
      </w:pPr>
      <w:r>
        <w:t xml:space="preserve">Period</w:t>
      </w:r>
    </w:p>
    <w:p>
      <w:pPr>
        <w:pStyle w:val="BodyText"/>
      </w:pPr>
      <w:r>
        <w:t xml:space="preserve">Activities</w:t>
      </w:r>
    </w:p>
    <w:p>
      <w:pPr>
        <w:pStyle w:val="BodyText"/>
      </w:pPr>
      <w:r>
        <w:t xml:space="preserve">Months 1–12</w:t>
      </w:r>
    </w:p>
    <w:p>
      <w:pPr>
        <w:pStyle w:val="BodyText"/>
      </w:pPr>
      <w:r>
        <w:t xml:space="preserve">Data acquisition (VISTA/Hermes), initial spectral reduction with CRAL team</w:t>
      </w:r>
    </w:p>
    <w:p>
      <w:pPr>
        <w:pStyle w:val="BodyText"/>
      </w:pPr>
      <w:r>
        <w:t xml:space="preserve">Months 13–24</w:t>
      </w:r>
    </w:p>
    <w:p>
      <w:pPr>
        <w:pStyle w:val="BodyText"/>
      </w:pPr>
      <w:r>
        <w:t xml:space="preserve">Stellar modeling using MOOG, chemical abundance analysis, first publications</w:t>
      </w:r>
    </w:p>
    <w:p>
      <w:pPr>
        <w:pStyle w:val="BodyText"/>
      </w:pPr>
      <w:r>
        <w:t xml:space="preserve">Months 25–36</w:t>
      </w:r>
    </w:p>
    <w:p>
      <w:pPr>
        <w:pStyle w:val="BodyText"/>
      </w:pPr>
      <w:r>
        <w:t xml:space="preserve">&lt;</w:t>
      </w:r>
    </w:p>
    <w:p>
      <w:pPr>
        <w:pStyle w:val="BodyText"/>
      </w:pPr>
      <w:r>
        <w:t xml:space="preserve">Integration with Gaia data, thesis writing, dissemination via Lyon’s annual conference (e.g.,</w:t>
      </w:r>
      <w:r>
        <w:t xml:space="preserve"> </w:t>
      </w:r>
      <w:r>
        <w:rPr>
          <w:iCs/>
          <w:i/>
        </w:rPr>
        <w:t xml:space="preserve">Cosmology &amp; Astrophysics in Lyon</w:t>
      </w:r>
      <w:r>
        <w:t xml:space="preserve">)</w:t>
      </w:r>
    </w:p>
    <w:p>
      <w:pPr>
        <w:pStyle w:val="BodyText"/>
      </w:pPr>
      <w:r>
        <w:t xml:space="preserve">All resources are secured: The CRAL cluster provides computational power; ESO access is guaranteed through the Lyon-led</w:t>
      </w:r>
      <w:r>
        <w:t xml:space="preserve"> </w:t>
      </w:r>
      <w:r>
        <w:rPr>
          <w:iCs/>
          <w:i/>
        </w:rPr>
        <w:t xml:space="preserve">Galactic Archaeology Survey (GAS)</w:t>
      </w:r>
      <w:r>
        <w:t xml:space="preserve">; and travel funding exists via the</w:t>
      </w:r>
      <w:r>
        <w:t xml:space="preserve"> </w:t>
      </w:r>
      <w:r>
        <w:rPr>
          <w:iCs/>
          <w:i/>
        </w:rPr>
        <w:t xml:space="preserve">French National Research Agency (ANR)</w:t>
      </w:r>
      <w:r>
        <w:t xml:space="preserve">. This structure ensures efficiency while maximizing collaboration opportunities within France Lyon’s network.</w:t>
      </w:r>
    </w:p>
    <w:bookmarkEnd w:id="25"/>
    <w:bookmarkStart w:id="27" w:name="X092c96a9fa14643736af845538589d3d1281425"/>
    <w:p>
      <w:pPr>
        <w:pStyle w:val="Heading2"/>
      </w:pPr>
      <w:r>
        <w:t xml:space="preserve">7. Conclusion: An Astronomer’s Commitment to France Lyon</w:t>
      </w:r>
    </w:p>
    <w:p>
      <w:pPr>
        <w:pStyle w:val="FirstParagraph"/>
      </w:pPr>
      <w:r>
        <w:t xml:space="preserve">This Thesis Proposal is not merely an academic exercise—it is a commitment to advancing astronomy within the vibrant ecosystem of France Lyon. As an astronomer-in-training, I seek to honor the region’s legacy of discovery while addressing cosmic questions that transcend borders. The project directly responds to CRAL’s strategic priority on "Chemical Evolution of Galaxies" and complements ongoing work at Observatoire de Lyon on dark matter substructure. By placing my research within France Lyon’s collaborative infrastructure, this Thesis Proposal ensures tangible impact: producing knowledge for the global astronomy community while training a future astronomer equipped to lead in Europe’s space science initiatives. France Lyon has consistently attracted world-class talent; I am eager to contribute my skills and passion to this tradition, advancing both the frontiers of cosmic understanding and the reputation of astronomical research in France.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Galactic Archaeology through High-Resolution Spectroscopy at France Lyon</dc:title>
  <dc:creator/>
  <dc:language>en</dc:language>
  <cp:keywords/>
  <dcterms:created xsi:type="dcterms:W3CDTF">2026-07-20T04:56:13Z</dcterms:created>
  <dcterms:modified xsi:type="dcterms:W3CDTF">2026-07-20T04:56:13Z</dcterms:modified>
</cp:coreProperties>
</file>

<file path=docProps/custom.xml><?xml version="1.0" encoding="utf-8"?>
<Properties xmlns="http://schemas.openxmlformats.org/officeDocument/2006/custom-properties" xmlns:vt="http://schemas.openxmlformats.org/officeDocument/2006/docPropsVTypes"/>
</file>