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Light</w:t>
      </w:r>
      <w:r>
        <w:t xml:space="preserve"> </w:t>
      </w:r>
      <w:r>
        <w:t xml:space="preserve">Pollution</w:t>
      </w:r>
      <w:r>
        <w:t xml:space="preserve"> </w:t>
      </w:r>
      <w:r>
        <w:t xml:space="preserve">Impact</w:t>
      </w:r>
      <w:r>
        <w:t xml:space="preserve"> </w:t>
      </w:r>
      <w:r>
        <w:t xml:space="preserve">on</w:t>
      </w:r>
      <w:r>
        <w:t xml:space="preserve"> </w:t>
      </w:r>
      <w:r>
        <w:t xml:space="preserve">Astronomical</w:t>
      </w:r>
      <w:r>
        <w:t xml:space="preserve"> </w:t>
      </w:r>
      <w:r>
        <w:t xml:space="preserve">Observations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5b0c587cedac1aa84b0d069c0cc6ebe788d50eb"/>
    <w:p>
      <w:pPr>
        <w:pStyle w:val="Heading1"/>
      </w:pPr>
      <w:r>
        <w:t xml:space="preserve">Thesis Proposal: Assessing the Impact of Urban Light Pollution on Astronomical Observations in India New Delhi</w:t>
      </w:r>
    </w:p>
    <w:bookmarkStart w:id="20" w:name="introduction"/>
    <w:p>
      <w:pPr>
        <w:pStyle w:val="Heading2"/>
      </w:pPr>
      <w:r>
        <w:t xml:space="preserve">Introduction</w:t>
      </w:r>
    </w:p>
    <w:p>
      <w:pPr>
        <w:pStyle w:val="FirstParagraph"/>
      </w:pPr>
      <w:r>
        <w:t xml:space="preserve">In the rapidly urbanizing landscape of India, particularly within the capital city of New Delhi, astronomical research faces unprecedented challenges from anthropogenic light pollution. As an aspiring astronomer dedicated to advancing observational astrophysics in India's scientific ecosystem, this thesis proposal outlines a critical investigation into how unregulated artificial lighting in New Delhi impedes both professional and amateur astronomical activities. The National Capital Territory of Delhi, home to over 30 million residents and numerous educational institutions, presents a unique case study where the confluence of dense urbanization and burgeoning astronomical interest creates an urgent research imperative. This proposal seeks to establish evidence-based policy frameworks that will enable India's astronomer community to mitigate light pollution while preserving New Delhi's cultural heritage as a site for celestial observation.</w:t>
      </w:r>
    </w:p>
    <w:bookmarkEnd w:id="20"/>
    <w:bookmarkStart w:id="21" w:name="research-problem-statement"/>
    <w:p>
      <w:pPr>
        <w:pStyle w:val="Heading2"/>
      </w:pPr>
      <w:r>
        <w:t xml:space="preserve">Research Problem Statement</w:t>
      </w:r>
    </w:p>
    <w:p>
      <w:pPr>
        <w:pStyle w:val="FirstParagraph"/>
      </w:pPr>
      <w:r>
        <w:t xml:space="preserve">India possesses significant potential in astronomy through initiatives like the Indian Space Research Organisation (ISRO) and institutions such as the Indian Institute of Astrophysics. However, urban light pollution in New Delhi has reached critical levels, with satellite data indicating a 15% annual increase in sky brightness since 2015. This phenomenon directly conflicts with India's scientific ambitions—particularly concerning the upcoming Large Synoptic Survey Telescope (LSST) project and the proposed Indian Optical Telescope at Devasthal Observatory. The current absence of comprehensive light pollution mapping for New Delhi leaves Indian astronomers without actionable data to protect observation sites, while educational institutions in cities like New Delhi struggle to conduct basic astronomy outreach programs due to obscured night skies.</w:t>
      </w:r>
    </w:p>
    <w:bookmarkEnd w:id="21"/>
    <w:bookmarkStart w:id="22" w:name="literature-review"/>
    <w:p>
      <w:pPr>
        <w:pStyle w:val="Heading2"/>
      </w:pPr>
      <w:r>
        <w:t xml:space="preserve">Literature Review</w:t>
      </w:r>
    </w:p>
    <w:p>
      <w:pPr>
        <w:pStyle w:val="FirstParagraph"/>
      </w:pPr>
      <w:r>
        <w:t xml:space="preserve">Existing research on light pollution predominantly focuses on Western urban centers (e.g., studies by the International Dark-Sky Association in Los Angeles or London). Recent Indian efforts, such as the 2021 study published in *Current Science* analyzing Delhi's night sky brightness using satellite data, remain limited to broad regional assessments without neighborhood-level granularity. Crucially, no research has connected light pollution patterns to India's specific urban planning policies or cultural practices regarding outdoor lighting. This gap is particularly acute for New Delhi—a city where traditional Diwali celebrations involve widespread use of decorative lights, and modern infrastructure incorporates excessive LED illumination. The proposal addresses this void by integrating geospatial analysis with India's unique socio-cultural context.</w:t>
      </w:r>
    </w:p>
    <w:bookmarkEnd w:id="22"/>
    <w:bookmarkStart w:id="23" w:name="research-objectives"/>
    <w:p>
      <w:pPr>
        <w:pStyle w:val="Heading2"/>
      </w:pPr>
      <w:r>
        <w:t xml:space="preserve">Research Objectives</w:t>
      </w:r>
    </w:p>
    <w:p>
      <w:pPr>
        <w:numPr>
          <w:ilvl w:val="0"/>
          <w:numId w:val="1001"/>
        </w:numPr>
        <w:pStyle w:val="Compact"/>
      </w:pPr>
      <w:r>
        <w:t xml:space="preserve">To create the first high-resolution light pollution map of New Delhi using satellite imagery (VIIRS and Landsat 9) and ground-based spectrophotometry across 50 urban and semi-urban zones.</w:t>
      </w:r>
    </w:p>
    <w:p>
      <w:pPr>
        <w:numPr>
          <w:ilvl w:val="0"/>
          <w:numId w:val="1001"/>
        </w:numPr>
        <w:pStyle w:val="Compact"/>
      </w:pPr>
      <w:r>
        <w:t xml:space="preserve">To quantify correlations between specific lighting sources (street lamps, commercial signage, residential LEDs) and observable celestial objects in key locations like Jawaharlal Nehru University's observatory campus and the Delhi Planetarium.</w:t>
      </w:r>
    </w:p>
    <w:p>
      <w:pPr>
        <w:numPr>
          <w:ilvl w:val="0"/>
          <w:numId w:val="1001"/>
        </w:numPr>
        <w:pStyle w:val="Compact"/>
      </w:pPr>
      <w:r>
        <w:t xml:space="preserve">To develop a predictive model for light pollution growth in New Delhi based on city expansion patterns outlined in the Master Plan 2041.</w:t>
      </w:r>
    </w:p>
    <w:p>
      <w:pPr>
        <w:numPr>
          <w:ilvl w:val="0"/>
          <w:numId w:val="1001"/>
        </w:numPr>
        <w:pStyle w:val="Compact"/>
      </w:pPr>
      <w:r>
        <w:t xml:space="preserve">To co-create policy recommendations with India's Ministry of Environment, Forest and Climate Change (MoEFCC) and New Delhi Municipal Council (NDMC) for sustainable urban lighting standards.</w:t>
      </w:r>
    </w:p>
    <w:bookmarkEnd w:id="23"/>
    <w:bookmarkStart w:id="24" w:name="methodology"/>
    <w:p>
      <w:pPr>
        <w:pStyle w:val="Heading2"/>
      </w:pPr>
      <w:r>
        <w:t xml:space="preserve">Methodology</w:t>
      </w:r>
    </w:p>
    <w:p>
      <w:pPr>
        <w:pStyle w:val="FirstParagraph"/>
      </w:pPr>
      <w:r>
        <w:t xml:space="preserve">This interdisciplinary research employs a mixed-methods approach tailored to India's urban environment:</w:t>
      </w:r>
    </w:p>
    <w:p>
      <w:pPr>
        <w:numPr>
          <w:ilvl w:val="0"/>
          <w:numId w:val="1002"/>
        </w:numPr>
        <w:pStyle w:val="Compact"/>
      </w:pPr>
      <w:r>
        <w:rPr>
          <w:bCs/>
          <w:b/>
        </w:rPr>
        <w:t xml:space="preserve">Phase 1 (Data Collection):</w:t>
      </w:r>
      <w:r>
        <w:t xml:space="preserve"> </w:t>
      </w:r>
      <w:r>
        <w:t xml:space="preserve">Utilize NASA's Black Marble dataset and local meteorological observations to establish baseline sky brightness metrics. Deploy portable sky quality meters at 20 strategic locations across New Delhi’s administrative zones (North, South, East, West) during monsoon and winter seasons.</w:t>
      </w:r>
    </w:p>
    <w:p>
      <w:pPr>
        <w:numPr>
          <w:ilvl w:val="0"/>
          <w:numId w:val="1002"/>
        </w:numPr>
        <w:pStyle w:val="Compact"/>
      </w:pPr>
      <w:r>
        <w:rPr>
          <w:bCs/>
          <w:b/>
        </w:rPr>
        <w:t xml:space="preserve">Phase 2 (Community Engagement):</w:t>
      </w:r>
      <w:r>
        <w:t xml:space="preserve"> </w:t>
      </w:r>
      <w:r>
        <w:t xml:space="preserve">Partner with astronomy clubs like the Delhi Astronomical Society and schools under the National Council of Educational Research and Training (NCERT) to conduct citizen science observations of visible constellations.</w:t>
      </w:r>
    </w:p>
    <w:p>
      <w:pPr>
        <w:numPr>
          <w:ilvl w:val="0"/>
          <w:numId w:val="1002"/>
        </w:numPr>
        <w:pStyle w:val="Compact"/>
      </w:pPr>
      <w:r>
        <w:rPr>
          <w:bCs/>
          <w:b/>
        </w:rPr>
        <w:t xml:space="preserve">Phase 3 (Policy Integration):</w:t>
      </w:r>
      <w:r>
        <w:t xml:space="preserve"> </w:t>
      </w:r>
      <w:r>
        <w:t xml:space="preserve">Collaborate with NDMC's Urban Development Department to audit lighting ordinances against International Dark-Sky Association guidelines, adapting recommendations for India's context—such as promoting warm-white LEDs (≤2700K) and motion-sensor lighting in public spaces.</w:t>
      </w:r>
    </w:p>
    <w:p>
      <w:pPr>
        <w:numPr>
          <w:ilvl w:val="0"/>
          <w:numId w:val="1002"/>
        </w:numPr>
        <w:pStyle w:val="Compact"/>
      </w:pPr>
      <w:r>
        <w:rPr>
          <w:bCs/>
          <w:b/>
        </w:rPr>
        <w:t xml:space="preserve">Phase 4 (Modeling):</w:t>
      </w:r>
      <w:r>
        <w:t xml:space="preserve"> </w:t>
      </w:r>
      <w:r>
        <w:t xml:space="preserve">Develop a GIS-based predictive model using machine learning algorithms trained on New Delhi’s infrastructure growth data from the Delhi Urban Art Commission.</w:t>
      </w:r>
    </w:p>
    <w:bookmarkEnd w:id="24"/>
    <w:bookmarkStart w:id="25" w:name="expected-outcomes-and-significance"/>
    <w:p>
      <w:pPr>
        <w:pStyle w:val="Heading2"/>
      </w:pPr>
      <w:r>
        <w:t xml:space="preserve">Expected Outcomes and Significance</w:t>
      </w:r>
    </w:p>
    <w:p>
      <w:pPr>
        <w:pStyle w:val="FirstParagraph"/>
      </w:pPr>
      <w:r>
        <w:t xml:space="preserve">This research will yield three transformative contributions to India's scientific landscape:</w:t>
      </w:r>
    </w:p>
    <w:p>
      <w:pPr>
        <w:numPr>
          <w:ilvl w:val="0"/>
          <w:numId w:val="1003"/>
        </w:numPr>
        <w:pStyle w:val="Compact"/>
      </w:pPr>
      <w:r>
        <w:rPr>
          <w:bCs/>
          <w:b/>
        </w:rPr>
        <w:t xml:space="preserve">Scientific Impact:</w:t>
      </w:r>
      <w:r>
        <w:t xml:space="preserve"> </w:t>
      </w:r>
      <w:r>
        <w:t xml:space="preserve">A publicly accessible digital atlas of New Delhi’s light pollution, enabling Indian astronomers to optimize telescope scheduling for remote observatories. For instance, data could identify "dark zones" like the Yamuna River floodplains for future astro-tourism development.</w:t>
      </w:r>
    </w:p>
    <w:p>
      <w:pPr>
        <w:numPr>
          <w:ilvl w:val="0"/>
          <w:numId w:val="1003"/>
        </w:numPr>
        <w:pStyle w:val="Compact"/>
      </w:pPr>
      <w:r>
        <w:rPr>
          <w:bCs/>
          <w:b/>
        </w:rPr>
        <w:t xml:space="preserve">Policy Influence:</w:t>
      </w:r>
      <w:r>
        <w:t xml:space="preserve"> </w:t>
      </w:r>
      <w:r>
        <w:t xml:space="preserve">Drafted legislation template for a National Light Pollution Control Framework aligned with India’s Smart Cities Mission and National Action Plan on Climate Change. This directly supports Prime Minister Modi’s vision of "Sustainable Development" through science-driven urban governance.</w:t>
      </w:r>
    </w:p>
    <w:p>
      <w:pPr>
        <w:numPr>
          <w:ilvl w:val="0"/>
          <w:numId w:val="1003"/>
        </w:numPr>
        <w:pStyle w:val="Compact"/>
      </w:pPr>
      <w:r>
        <w:rPr>
          <w:bCs/>
          <w:b/>
        </w:rPr>
        <w:t xml:space="preserve">Educational Legacy:</w:t>
      </w:r>
      <w:r>
        <w:t xml:space="preserve"> </w:t>
      </w:r>
      <w:r>
        <w:t xml:space="preserve">Curriculum modules for Indian schools on astronomy and light pollution, developed in collaboration with NCERT, to inspire future generations of astronomers in India. The proposal includes plans for workshops at the National Centre for Radio Astrophysics (NCRA) in Pune, extending New Delhi’s research impact nationwide.</w:t>
      </w:r>
    </w:p>
    <w:bookmarkEnd w:id="25"/>
    <w:bookmarkStart w:id="26" w:name="timeline-and-resources"/>
    <w:p>
      <w:pPr>
        <w:pStyle w:val="Heading2"/>
      </w:pPr>
      <w:r>
        <w:t xml:space="preserve">Timeline and Resources</w:t>
      </w:r>
    </w:p>
    <w:p>
      <w:pPr>
        <w:pStyle w:val="FirstParagraph"/>
      </w:pPr>
      <w:r>
        <w:t xml:space="preserve">The 18-month project will be executed within India's academic infrastructure:</w:t>
      </w:r>
    </w:p>
    <w:p>
      <w:pPr>
        <w:numPr>
          <w:ilvl w:val="0"/>
          <w:numId w:val="1004"/>
        </w:numPr>
        <w:pStyle w:val="Compact"/>
      </w:pPr>
      <w:r>
        <w:rPr>
          <w:bCs/>
          <w:b/>
        </w:rPr>
        <w:t xml:space="preserve">Months 1–4:</w:t>
      </w:r>
      <w:r>
        <w:t xml:space="preserve"> </w:t>
      </w:r>
      <w:r>
        <w:t xml:space="preserve">Literature review, data acquisition agreements with ISRO and NDMC.</w:t>
      </w:r>
    </w:p>
    <w:p>
      <w:pPr>
        <w:numPr>
          <w:ilvl w:val="0"/>
          <w:numId w:val="1004"/>
        </w:numPr>
        <w:pStyle w:val="Compact"/>
      </w:pPr>
      <w:r>
        <w:rPr>
          <w:bCs/>
          <w:b/>
        </w:rPr>
        <w:t xml:space="preserve">Months 5–10:</w:t>
      </w:r>
      <w:r>
        <w:t xml:space="preserve"> </w:t>
      </w:r>
      <w:r>
        <w:t xml:space="preserve">Fieldwork across New Delhi zones; community engagement sessions.</w:t>
      </w:r>
    </w:p>
    <w:p>
      <w:pPr>
        <w:numPr>
          <w:ilvl w:val="0"/>
          <w:numId w:val="1004"/>
        </w:numPr>
        <w:pStyle w:val="Compact"/>
      </w:pPr>
      <w:r>
        <w:rPr>
          <w:bCs/>
          <w:b/>
        </w:rPr>
        <w:t xml:space="preserve">Months 11–14:</w:t>
      </w:r>
      <w:r>
        <w:t xml:space="preserve"> </w:t>
      </w:r>
      <w:r>
        <w:t xml:space="preserve">Model development and policy draft preparation.</w:t>
      </w:r>
    </w:p>
    <w:p>
      <w:pPr>
        <w:numPr>
          <w:ilvl w:val="0"/>
          <w:numId w:val="1004"/>
        </w:numPr>
        <w:pStyle w:val="Compact"/>
      </w:pPr>
      <w:r>
        <w:rPr>
          <w:bCs/>
          <w:b/>
        </w:rPr>
        <w:t xml:space="preserve">Months 15–18:</w:t>
      </w:r>
      <w:r>
        <w:t xml:space="preserve"> </w:t>
      </w:r>
      <w:r>
        <w:t xml:space="preserve">Stakeholder consultations with MoEFCC, publication of final report, and academic dissemination at the Indian Astronomical Society’s annual conference in Jaipur.</w:t>
      </w:r>
    </w:p>
    <w:p>
      <w:pPr>
        <w:pStyle w:val="FirstParagraph"/>
      </w:pPr>
      <w:r>
        <w:t xml:space="preserve">Funding will be sought through the Science and Engineering Research Board (SERB) under India’s Department of Science &amp; Technology, leveraging New Delhi’s status as a research hub. The total budget of ₹25 lakhs covers equipment rental, field team expenses, and policy workshop logistics—representing efficient resource allocation within India’s scientific funding framework.</w:t>
      </w:r>
    </w:p>
    <w:bookmarkEnd w:id="26"/>
    <w:bookmarkStart w:id="27" w:name="conclusion"/>
    <w:p>
      <w:pPr>
        <w:pStyle w:val="Heading2"/>
      </w:pPr>
      <w:r>
        <w:t xml:space="preserve">Conclusion</w:t>
      </w:r>
    </w:p>
    <w:p>
      <w:pPr>
        <w:pStyle w:val="FirstParagraph"/>
      </w:pPr>
      <w:r>
        <w:t xml:space="preserve">This Thesis Proposal positions New Delhi as a catalyst for redefining sustainable urban astronomy in India. By transforming the capital city’s light pollution challenges into opportunities for scientific innovation and policy leadership, the research will empower Indian astronomers to contribute meaningfully to global astrophysics while honoring India’s ancient tradition of celestial observation—from Vedic astrological texts to modern space missions. The outcomes promise not only enhanced astronomical capabilities but also a blueprint for 100+ Indian cities facing similar urbanization pressures. As an emerging astronomer based in India New Delhi, this work embodies the spirit of "Atmanirbhar Bharat" by developing homegrown solutions for national scientific advancement, ensuring that India’s future skies remain clear for generations of astronomers to come.</w:t>
      </w:r>
    </w:p>
    <w:bookmarkEnd w:id="27"/>
    <w:bookmarkStart w:id="28" w:name="references"/>
    <w:p>
      <w:pPr>
        <w:pStyle w:val="Heading2"/>
      </w:pPr>
      <w:r>
        <w:t xml:space="preserve">References</w:t>
      </w:r>
    </w:p>
    <w:p>
      <w:pPr>
        <w:numPr>
          <w:ilvl w:val="0"/>
          <w:numId w:val="1005"/>
        </w:numPr>
        <w:pStyle w:val="Compact"/>
      </w:pPr>
      <w:r>
        <w:t xml:space="preserve">International Dark-Sky Association. (2023). *Urban Light Pollution Guidelines*. Tucson, AZ.</w:t>
      </w:r>
    </w:p>
    <w:p>
      <w:pPr>
        <w:numPr>
          <w:ilvl w:val="0"/>
          <w:numId w:val="1005"/>
        </w:numPr>
        <w:pStyle w:val="Compact"/>
      </w:pPr>
      <w:r>
        <w:t xml:space="preserve">India Ministry of Environment. (2019). *National Action Plan on Climate Change: Urban Heat Islands*. Government of India.</w:t>
      </w:r>
    </w:p>
    <w:p>
      <w:pPr>
        <w:numPr>
          <w:ilvl w:val="0"/>
          <w:numId w:val="1005"/>
        </w:numPr>
        <w:pStyle w:val="Compact"/>
      </w:pPr>
      <w:r>
        <w:t xml:space="preserve">Kumar, S., &amp; Chakraborty, P. (2021). "Light Pollution Assessment in Delhi Using Satellite Data." *Current Science*, 120(5), 678–685.</w:t>
      </w:r>
    </w:p>
    <w:p>
      <w:pPr>
        <w:numPr>
          <w:ilvl w:val="0"/>
          <w:numId w:val="1005"/>
        </w:numPr>
        <w:pStyle w:val="Compact"/>
      </w:pPr>
      <w:r>
        <w:t xml:space="preserve">Indian Institute of Astrophysics. (2023). *Annual Report: Urban Astronomy Challenges*. Bengaluru, India.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Light Pollution Impact on Astronomical Observations in India New Delhi</dc:title>
  <dc:creator/>
  <dc:language>en</dc:language>
  <cp:keywords/>
  <dcterms:created xsi:type="dcterms:W3CDTF">2025-12-09T23:51:38Z</dcterms:created>
  <dcterms:modified xsi:type="dcterms:W3CDTF">2025-12-09T23:51:38Z</dcterms:modified>
</cp:coreProperties>
</file>

<file path=docProps/custom.xml><?xml version="1.0" encoding="utf-8"?>
<Properties xmlns="http://schemas.openxmlformats.org/officeDocument/2006/custom-properties" xmlns:vt="http://schemas.openxmlformats.org/officeDocument/2006/docPropsVTypes"/>
</file>