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Iraq</w:t>
      </w:r>
      <w:r>
        <w:t xml:space="preserve"> </w:t>
      </w:r>
      <w:r>
        <w:t xml:space="preserve">Baghdad</w:t>
      </w:r>
    </w:p>
    <w:bookmarkStart w:id="28" w:name="X862ffed5e6225d19549c830bce00b8f270a98e6"/>
    <w:p>
      <w:pPr>
        <w:pStyle w:val="Heading1"/>
      </w:pPr>
      <w:r>
        <w:t xml:space="preserve">Thesis Proposal: Establishing Sustainable Astronomical Research Frameworks for Modern Astronomy in Iraq Baghdad</w:t>
      </w:r>
    </w:p>
    <w:bookmarkStart w:id="20" w:name="introduction-and-background"/>
    <w:p>
      <w:pPr>
        <w:pStyle w:val="Heading2"/>
      </w:pPr>
      <w:r>
        <w:t xml:space="preserve">Introduction and Background</w:t>
      </w:r>
    </w:p>
    <w:p>
      <w:pPr>
        <w:pStyle w:val="FirstParagraph"/>
      </w:pPr>
      <w:r>
        <w:t xml:space="preserve">The ancient Mesopotamian civilizations of Iraq, particularly those centered around Baghdad, pioneered early astronomical observations over 5,000 years ago. Babylonian astronomers recorded celestial movements with remarkable precision, laying foundational knowledge for modern astronomy. Today, however, the Republic of Iraq faces a stark contrast: a severe deficit in contemporary astronomical infrastructure and trained professionals despite its historical legacy. This Thesis Proposal outlines a critical research initiative to revitalize astronomical science within Baghdad, addressing the urgent need for an</w:t>
      </w:r>
      <w:r>
        <w:t xml:space="preserve"> </w:t>
      </w:r>
      <w:r>
        <w:rPr>
          <w:iCs/>
          <w:i/>
        </w:rPr>
        <w:t xml:space="preserve">Astronomer</w:t>
      </w:r>
      <w:r>
        <w:t xml:space="preserve">-driven academic and observational framework that reconnects Iraq with its cosmic heritage while advancing global scientific collaboration.</w:t>
      </w:r>
    </w:p>
    <w:bookmarkEnd w:id="20"/>
    <w:bookmarkStart w:id="21" w:name="problem-statement"/>
    <w:p>
      <w:pPr>
        <w:pStyle w:val="Heading2"/>
      </w:pPr>
      <w:r>
        <w:t xml:space="preserve">Problem Statement</w:t>
      </w:r>
    </w:p>
    <w:p>
      <w:pPr>
        <w:pStyle w:val="FirstParagraph"/>
      </w:pPr>
      <w:r>
        <w:t xml:space="preserve">Current astronomical research in Iraq is virtually nonexistent at the institutional level. Baghdad possesses no operational observatories, limited telescopic equipment, and a near-total absence of certified astronomers. The collapse of scientific infrastructure during decades of conflict has severed ties with international astronomical networks. This gap not only impoverishes Iraq's educational landscape but also denies regional contributions to global astronomy—particularly in an era where space-based observations and dark-sky preservation are vital for understanding climate change, cosmic phenomena, and sustainable development. As a Thesis Proposal addressing this void, this research directly confronts the paradox of a nation with ancient astronomical roots yet no modern astronomical presence.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Baghdad's existing scientific capabilities (including university facilities, potential observational sites near Baghdad, and educational resources) for integrating astronomy programs.</w:t>
      </w:r>
    </w:p>
    <w:p>
      <w:pPr>
        <w:numPr>
          <w:ilvl w:val="0"/>
          <w:numId w:val="1001"/>
        </w:numPr>
        <w:pStyle w:val="Compact"/>
      </w:pPr>
      <w:r>
        <w:t xml:space="preserve">To develop a culturally sensitive curriculum model for training local students in modern astrophysics and data analysis, with emphasis on accessible technology given Iraq's resource constraints.</w:t>
      </w:r>
    </w:p>
    <w:p>
      <w:pPr>
        <w:numPr>
          <w:ilvl w:val="0"/>
          <w:numId w:val="1001"/>
        </w:numPr>
        <w:pStyle w:val="Compact"/>
      </w:pPr>
      <w:r>
        <w:t xml:space="preserve">To propose a phased implementation plan for establishing Baghdad's first dedicated astronomical research hub, prioritizing partnerships with international observatories (e.g., via the International Astronomical Union) to circumvent immediate infrastructure costs.</w:t>
      </w:r>
    </w:p>
    <w:p>
      <w:pPr>
        <w:numPr>
          <w:ilvl w:val="0"/>
          <w:numId w:val="1001"/>
        </w:numPr>
        <w:pStyle w:val="Compact"/>
      </w:pPr>
      <w:r>
        <w:t xml:space="preserve">To analyze the socio-economic impact of reintroducing astronomy education on youth engagement in STEM fields across Iraq.</w:t>
      </w:r>
    </w:p>
    <w:bookmarkEnd w:id="22"/>
    <w:bookmarkStart w:id="23" w:name="methodology"/>
    <w:p>
      <w:pPr>
        <w:pStyle w:val="Heading2"/>
      </w:pPr>
      <w:r>
        <w:t xml:space="preserve">Methodology</w:t>
      </w:r>
    </w:p>
    <w:p>
      <w:pPr>
        <w:pStyle w:val="FirstParagraph"/>
      </w:pPr>
      <w:r>
        <w:t xml:space="preserve">This interdisciplinary research employs a mixed-methods approach tailored to the Iraqi context:</w:t>
      </w:r>
    </w:p>
    <w:p>
      <w:pPr>
        <w:numPr>
          <w:ilvl w:val="0"/>
          <w:numId w:val="1002"/>
        </w:numPr>
        <w:pStyle w:val="Compact"/>
      </w:pPr>
      <w:r>
        <w:rPr>
          <w:bCs/>
          <w:b/>
        </w:rPr>
        <w:t xml:space="preserve">Field Assessment (Phase 1):</w:t>
      </w:r>
      <w:r>
        <w:t xml:space="preserve"> </w:t>
      </w:r>
      <w:r>
        <w:t xml:space="preserve">Survey of potential observatory sites within 50km of Baghdad (e.g., desert plains with minimal light pollution, existing university campuses like Baghdad University). Collaborate with Iraq's Ministry of Higher Education to access technical data on infrastructure viability.</w:t>
      </w:r>
    </w:p>
    <w:p>
      <w:pPr>
        <w:numPr>
          <w:ilvl w:val="0"/>
          <w:numId w:val="1002"/>
        </w:numPr>
        <w:pStyle w:val="Compact"/>
      </w:pPr>
      <w:r>
        <w:rPr>
          <w:bCs/>
          <w:b/>
        </w:rPr>
        <w:t xml:space="preserve">Stakeholder Engagement (Phase 2):</w:t>
      </w:r>
      <w:r>
        <w:t xml:space="preserve"> </w:t>
      </w:r>
      <w:r>
        <w:t xml:space="preserve">Structured interviews with Iraqi educators, policymakers, and regional scientists. Focus on identifying cultural barriers (e.g., gender inclusion in STEM) and opportunities for indigenous knowledge integration—drawing from ancient Mesopotamian astronomical texts now archived in Baghdad museums.</w:t>
      </w:r>
    </w:p>
    <w:p>
      <w:pPr>
        <w:numPr>
          <w:ilvl w:val="0"/>
          <w:numId w:val="1002"/>
        </w:numPr>
        <w:pStyle w:val="Compact"/>
      </w:pPr>
      <w:r>
        <w:rPr>
          <w:bCs/>
          <w:b/>
        </w:rPr>
        <w:t xml:space="preserve">Curriculum Design (Phase 3):</w:t>
      </w:r>
      <w:r>
        <w:t xml:space="preserve"> </w:t>
      </w:r>
      <w:r>
        <w:t xml:space="preserve">Co-create a modular astronomy syllabus with Iraqi university faculty, incorporating low-cost observational tools (e.g., smartphone-based astrophotography) and virtual telescope access via global networks like the Global Telescope Network.</w:t>
      </w:r>
    </w:p>
    <w:p>
      <w:pPr>
        <w:numPr>
          <w:ilvl w:val="0"/>
          <w:numId w:val="1002"/>
        </w:numPr>
        <w:pStyle w:val="Compact"/>
      </w:pPr>
      <w:r>
        <w:rPr>
          <w:bCs/>
          <w:b/>
        </w:rPr>
        <w:t xml:space="preserve">Impact Modeling (Phase 4):</w:t>
      </w:r>
      <w:r>
        <w:t xml:space="preserve"> </w:t>
      </w:r>
      <w:r>
        <w:t xml:space="preserve">Quantify potential outcomes using metrics like projected student enrollment in astronomy courses, partnerships with international institutions, and alignment with Iraq's National Development Plan 2025–2030.</w:t>
      </w:r>
    </w:p>
    <w:bookmarkEnd w:id="23"/>
    <w:bookmarkStart w:id="24" w:name="rationale-for-focus-on-iraq-baghdad"/>
    <w:p>
      <w:pPr>
        <w:pStyle w:val="Heading2"/>
      </w:pPr>
      <w:r>
        <w:t xml:space="preserve">Rationale for Focus on Iraq Baghdad</w:t>
      </w:r>
    </w:p>
    <w:p>
      <w:pPr>
        <w:pStyle w:val="FirstParagraph"/>
      </w:pPr>
      <w:r>
        <w:t xml:space="preserve">Baghdad's strategic significance as Iraq's political, academic, and historical heart makes it the ideal focal point. Its proximity to ancient Babylon (where early star catalogs were developed) provides a powerful symbolic anchor for this initiative. Unlike rural regions with scarce resources, Baghdad houses the country’s most advanced universities and research institutes—offering existing pathways for rapid scaling. Crucially, this Thesis Proposal positions an</w:t>
      </w:r>
      <w:r>
        <w:t xml:space="preserve"> </w:t>
      </w:r>
      <w:r>
        <w:rPr>
          <w:iCs/>
          <w:i/>
        </w:rPr>
        <w:t xml:space="preserve">Astronomer</w:t>
      </w:r>
      <w:r>
        <w:t xml:space="preserve"> </w:t>
      </w:r>
      <w:r>
        <w:t xml:space="preserve">not as an external consultant but as a locally trained leader who can bridge Iraq's past achievements with future scientific aspirations. The project directly responds to UNESCO's call for "revitalizing science in conflict-affected regions" and aligns with Iraq’s 2018 National Science Policy, which prioritizes astronomy as a non-military STEM field.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Framework:</w:t>
      </w:r>
      <w:r>
        <w:t xml:space="preserve"> </w:t>
      </w:r>
      <w:r>
        <w:t xml:space="preserve">A validated model for low-cost astronomy education adaptable to Iraq’s public universities, reducing dependency on foreign expertise.</w:t>
      </w:r>
    </w:p>
    <w:p>
      <w:pPr>
        <w:numPr>
          <w:ilvl w:val="0"/>
          <w:numId w:val="1003"/>
        </w:numPr>
        <w:pStyle w:val="Compact"/>
      </w:pPr>
      <w:r>
        <w:rPr>
          <w:bCs/>
          <w:b/>
        </w:rPr>
        <w:t xml:space="preserve">Institutional Catalyst:</w:t>
      </w:r>
      <w:r>
        <w:t xml:space="preserve"> </w:t>
      </w:r>
      <w:r>
        <w:t xml:space="preserve">A roadmap for Baghdad University to establish an "Iraqi Center for Astronomical Research" (ICAR), potentially attracting international grants from bodies like the European Southern Observatory (ESO).</w:t>
      </w:r>
    </w:p>
    <w:p>
      <w:pPr>
        <w:numPr>
          <w:ilvl w:val="0"/>
          <w:numId w:val="1003"/>
        </w:numPr>
        <w:pStyle w:val="Compact"/>
      </w:pPr>
      <w:r>
        <w:rPr>
          <w:bCs/>
          <w:b/>
        </w:rPr>
        <w:t xml:space="preserve">Societal Shift:</w:t>
      </w:r>
      <w:r>
        <w:t xml:space="preserve"> </w:t>
      </w:r>
      <w:r>
        <w:t xml:space="preserve">Data demonstrating how astronomy—unlike other STEM fields—can uniquely engage diverse Iraqi youth through its universal appeal, fostering critical thinking and reducing sectarian tensions via shared cosmic curiosity.</w:t>
      </w:r>
    </w:p>
    <w:p>
      <w:pPr>
        <w:pStyle w:val="FirstParagraph"/>
      </w:pPr>
      <w:r>
        <w:t xml:space="preserve">The significance extends beyond Iraq: As the birthplace of foundational astronomical practices, Baghdad’s reintegration into global astronomy would correct a historical injustice and enrich international datasets. For instance, Iraqi astronomers could contribute to studies of Near-Earth Objects (NEOs) using telescopes in the Middle East—complementing efforts by NASA and ESA. Moreover, this initiative aligns with the UN Sustainable Development Goals (SDG 4: Quality Education; SDG 9: Industry Innovation), offering a replicable blueprint for other post-conflict nations.</w:t>
      </w:r>
    </w:p>
    <w:bookmarkEnd w:id="25"/>
    <w:bookmarkStart w:id="26" w:name="timeline-and-resources"/>
    <w:p>
      <w:pPr>
        <w:pStyle w:val="Heading2"/>
      </w:pPr>
      <w:r>
        <w:t xml:space="preserve">Timeline and Resources</w:t>
      </w:r>
    </w:p>
    <w:p>
      <w:pPr>
        <w:pStyle w:val="FirstParagraph"/>
      </w:pPr>
      <w:r>
        <w:t xml:space="preserve">Research spans 18 months with phased milestones:</w:t>
      </w:r>
    </w:p>
    <w:p>
      <w:pPr>
        <w:numPr>
          <w:ilvl w:val="0"/>
          <w:numId w:val="1004"/>
        </w:numPr>
        <w:pStyle w:val="Compact"/>
      </w:pPr>
      <w:r>
        <w:rPr>
          <w:bCs/>
          <w:b/>
        </w:rPr>
        <w:t xml:space="preserve">Months 1–4:</w:t>
      </w:r>
      <w:r>
        <w:t xml:space="preserve"> </w:t>
      </w:r>
      <w:r>
        <w:t xml:space="preserve">Historical analysis of Mesopotamian astronomy (using Baghdad’s National Library archives) + site assessment.</w:t>
      </w:r>
    </w:p>
    <w:p>
      <w:pPr>
        <w:numPr>
          <w:ilvl w:val="0"/>
          <w:numId w:val="1004"/>
        </w:numPr>
        <w:pStyle w:val="Compact"/>
      </w:pPr>
      <w:r>
        <w:rPr>
          <w:bCs/>
          <w:b/>
        </w:rPr>
        <w:t xml:space="preserve">Months 5–9:</w:t>
      </w:r>
      <w:r>
        <w:t xml:space="preserve"> </w:t>
      </w:r>
      <w:r>
        <w:t xml:space="preserve">Stakeholder consultations across Baghdad’s five major universities; curriculum prototyping.</w:t>
      </w:r>
    </w:p>
    <w:p>
      <w:pPr>
        <w:numPr>
          <w:ilvl w:val="0"/>
          <w:numId w:val="1004"/>
        </w:numPr>
        <w:pStyle w:val="Compact"/>
      </w:pPr>
      <w:r>
        <w:rPr>
          <w:bCs/>
          <w:b/>
        </w:rPr>
        <w:t xml:space="preserve">Months 10–15:</w:t>
      </w:r>
      <w:r>
        <w:t xml:space="preserve"> </w:t>
      </w:r>
      <w:r>
        <w:t xml:space="preserve">Pilot workshop with 20 Iraqi science students (funded via a small grant from the Arab Science and Technology Foundation).</w:t>
      </w:r>
    </w:p>
    <w:p>
      <w:pPr>
        <w:numPr>
          <w:ilvl w:val="0"/>
          <w:numId w:val="1004"/>
        </w:numPr>
        <w:pStyle w:val="Compact"/>
      </w:pPr>
      <w:r>
        <w:rPr>
          <w:bCs/>
          <w:b/>
        </w:rPr>
        <w:t xml:space="preserve">Months 16–18:</w:t>
      </w:r>
      <w:r>
        <w:t xml:space="preserve"> </w:t>
      </w:r>
      <w:r>
        <w:t xml:space="preserve">Final thesis compilation, policy brief submission to Iraq’s Ministry of Higher Education, and international conference presentation.</w:t>
      </w:r>
    </w:p>
    <w:bookmarkEnd w:id="26"/>
    <w:bookmarkStart w:id="27" w:name="conclusion"/>
    <w:p>
      <w:pPr>
        <w:pStyle w:val="Heading2"/>
      </w:pPr>
      <w:r>
        <w:t xml:space="preserve">Conclusion</w:t>
      </w:r>
    </w:p>
    <w:p>
      <w:pPr>
        <w:pStyle w:val="FirstParagraph"/>
      </w:pPr>
      <w:r>
        <w:t xml:space="preserve">This Thesis Proposal transcends academic exercise—it is a call to action for Iraq Baghdad to reclaim its astronomical legacy. By training local</w:t>
      </w:r>
      <w:r>
        <w:t xml:space="preserve"> </w:t>
      </w:r>
      <w:r>
        <w:rPr>
          <w:iCs/>
          <w:i/>
        </w:rPr>
        <w:t xml:space="preserve">Astronomer</w:t>
      </w:r>
      <w:r>
        <w:t xml:space="preserve">s who understand both ancient wisdom and modern practice, this research addresses a critical gap in Iraq’s scientific landscape while contributing to global astronomy. The proposed framework respects Iraq’s sovereignty by prioritizing indigenous capacity building over foreign imposition, ensuring sustainability. In doing so, it transforms Baghdad from a city once at the epicenter of celestial observation into a 21st-century hub for cosmic discovery—proving that even in the wake of adversity, humanity’s quest to understand the stars endures. The success of this initiative will not only illuminate Iraq’s future but also inspire other nations to honor their scientific roots as pathways to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Iraq Baghdad</dc:title>
  <dc:creator/>
  <dc:language>en</dc:language>
  <cp:keywords/>
  <dcterms:created xsi:type="dcterms:W3CDTF">2026-07-20T20:33:15Z</dcterms:created>
  <dcterms:modified xsi:type="dcterms:W3CDTF">2026-07-20T20:33:15Z</dcterms:modified>
</cp:coreProperties>
</file>

<file path=docProps/custom.xml><?xml version="1.0" encoding="utf-8"?>
<Properties xmlns="http://schemas.openxmlformats.org/officeDocument/2006/custom-properties" xmlns:vt="http://schemas.openxmlformats.org/officeDocument/2006/docPropsVTypes"/>
</file>