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Tel</w:t>
      </w:r>
      <w:r>
        <w:t xml:space="preserve"> </w:t>
      </w:r>
      <w:r>
        <w:t xml:space="preserve">Aviv</w:t>
      </w:r>
      <w:r>
        <w:t xml:space="preserve"> </w:t>
      </w:r>
      <w:r>
        <w:t xml:space="preserve">University</w:t>
      </w:r>
      <w:r>
        <w:t xml:space="preserve"> </w:t>
      </w:r>
      <w:r>
        <w:t xml:space="preserve">Observatory</w:t>
      </w:r>
    </w:p>
    <w:bookmarkStart w:id="29" w:name="Xf0ef4facf42e2ce7c6875cdb5ffd84fe47b27af"/>
    <w:p>
      <w:pPr>
        <w:pStyle w:val="Heading1"/>
      </w:pPr>
      <w:r>
        <w:t xml:space="preserve">Thesis Proposal: Advancing Astronomical Research and Public Engagement at the Tel Aviv University Observatory in Israel</w:t>
      </w:r>
    </w:p>
    <w:bookmarkStart w:id="20" w:name="i.-introduction"/>
    <w:p>
      <w:pPr>
        <w:pStyle w:val="Heading2"/>
      </w:pPr>
      <w:r>
        <w:t xml:space="preserve">I. Introduction</w:t>
      </w:r>
    </w:p>
    <w:p>
      <w:pPr>
        <w:pStyle w:val="FirstParagraph"/>
      </w:pPr>
      <w:r>
        <w:t xml:space="preserve">In the vibrant academic landscape of Israel Tel Aviv, where cutting-edge research intersects with cultural heritage, this Thesis Proposal outlines a comprehensive study to elevate the role of an Astronomer at Tel Aviv University (TAU). As one of Israel's leading research institutions situated in the heart of Tel Aviv, TAU possesses unique geographical and intellectual advantages for astronomical discovery. This proposal seeks to address critical gaps in observational astronomy infrastructure while fostering public engagement with celestial science—aligning perfectly with Israel's national vision for STEM leadership. The proposed research will position the Astronomer as a pivotal figure bridging advanced astrophysical inquiry and community outreach within Israel Tel Aviv's dynamic scientific ecosystem.</w:t>
      </w:r>
    </w:p>
    <w:bookmarkEnd w:id="20"/>
    <w:bookmarkStart w:id="21" w:name="ii.-research-context-and-significance"/>
    <w:p>
      <w:pPr>
        <w:pStyle w:val="Heading2"/>
      </w:pPr>
      <w:r>
        <w:t xml:space="preserve">II. Research Context and Significance</w:t>
      </w:r>
    </w:p>
    <w:p>
      <w:pPr>
        <w:pStyle w:val="FirstParagraph"/>
      </w:pPr>
      <w:r>
        <w:t xml:space="preserve">Israel Tel Aviv offers an unparalleled setting for astronomical research due to its relatively low light pollution (compared to global metropolises), clear atmospheric conditions, and strategic location on the Eastern Mediterranean coast. However, TAU's current observatory facilities—though historically significant—face challenges in modern instrumentation and public accessibility. As Israel's third-largest city continues its rapid urbanization, preserving dark skies for research becomes increasingly urgent. This Thesis Proposal recognizes that an Astronomer must transcend traditional observation duties to become a catalyst for sustainable scientific infrastructure development within Tel Aviv's urban fabric. The study directly responds to the Israeli Ministry of Science's 2023 Strategic Plan prioritizing "dark sky preservation" and "public science literacy," making it critically relevant for Israel Tel Aviv's academic and civic landscape.</w:t>
      </w:r>
    </w:p>
    <w:bookmarkEnd w:id="21"/>
    <w:bookmarkStart w:id="22" w:name="Xc127cd19db45a97350c09774b4ef81215c99386"/>
    <w:p>
      <w:pPr>
        <w:pStyle w:val="Heading2"/>
      </w:pPr>
      <w:r>
        <w:t xml:space="preserve">III. Literature Review: Gaps in Urban Astronomy Research</w:t>
      </w:r>
    </w:p>
    <w:p>
      <w:pPr>
        <w:pStyle w:val="FirstParagraph"/>
      </w:pPr>
      <w:r>
        <w:t xml:space="preserve">Existing literature (e.g., Ben-Ami et al., 2021; Israeli Space Agency Report, 2023) acknowledges Israel's strengths in space technology but identifies underinvestment in ground-based optical astronomy. Studies focusing on urban observatories (e.g., Gómez et al., 2019) highlight Tel Aviv as a case study where light pollution threatens both research capabilities and public engagement. Crucially, no comprehensive analysis exists on integrating modern astronomical education with Israel Tel Aviv's unique cultural identity—a gap this Thesis Proposal will fill. The work of prominent Israeli Astronomer Prof. Erez Michaely (TAU) on urban sky mapping demonstrates the urgent need for localized solutions, yet his research lacks actionable frameworks for observatory modernization and community co-creation.</w:t>
      </w:r>
    </w:p>
    <w:bookmarkEnd w:id="22"/>
    <w:bookmarkStart w:id="23" w:name="iv.-research-questions-and-objectives"/>
    <w:p>
      <w:pPr>
        <w:pStyle w:val="Heading2"/>
      </w:pPr>
      <w:r>
        <w:t xml:space="preserve">IV. Research Questions and Objectives</w:t>
      </w:r>
    </w:p>
    <w:p>
      <w:pPr>
        <w:pStyle w:val="FirstParagraph"/>
      </w:pPr>
      <w:r>
        <w:t xml:space="preserve">This Thesis Proposal centers on three interlocking objectives:</w:t>
      </w:r>
    </w:p>
    <w:p>
      <w:pPr>
        <w:numPr>
          <w:ilvl w:val="0"/>
          <w:numId w:val="1001"/>
        </w:numPr>
        <w:pStyle w:val="Compact"/>
      </w:pPr>
      <w:r>
        <w:rPr>
          <w:bCs/>
          <w:b/>
        </w:rPr>
        <w:t xml:space="preserve">Infrastructure Modernization:</w:t>
      </w:r>
      <w:r>
        <w:t xml:space="preserve"> </w:t>
      </w:r>
      <w:r>
        <w:t xml:space="preserve">Develop a scalable model for upgrading TAU's observatory with low-cost, high-sensitivity instrumentation suitable for Tel Aviv's light-polluted environment.</w:t>
      </w:r>
    </w:p>
    <w:p>
      <w:pPr>
        <w:numPr>
          <w:ilvl w:val="0"/>
          <w:numId w:val="1001"/>
        </w:numPr>
        <w:pStyle w:val="Compact"/>
      </w:pPr>
      <w:r>
        <w:rPr>
          <w:bCs/>
          <w:b/>
        </w:rPr>
        <w:t xml:space="preserve">Civic Integration:</w:t>
      </w:r>
      <w:r>
        <w:t xml:space="preserve"> </w:t>
      </w:r>
      <w:r>
        <w:t xml:space="preserve">Create community-driven astronomy programs co-designed with Tel Aviv residents to transform the Astronomer into an accessible public science ambassador.</w:t>
      </w:r>
    </w:p>
    <w:p>
      <w:pPr>
        <w:numPr>
          <w:ilvl w:val="0"/>
          <w:numId w:val="1001"/>
        </w:numPr>
        <w:pStyle w:val="Compact"/>
      </w:pPr>
      <w:r>
        <w:rPr>
          <w:bCs/>
          <w:b/>
        </w:rPr>
        <w:t xml:space="preserve">Sustainability Framework:</w:t>
      </w:r>
      <w:r>
        <w:t xml:space="preserve"> </w:t>
      </w:r>
      <w:r>
        <w:t xml:space="preserve">Establish a replicable protocol for "dark sky preservation" partnerships between TAU, Israeli municipalities, and international bodies (e.g., International Dark-Sky Association).</w:t>
      </w:r>
    </w:p>
    <w:p>
      <w:pPr>
        <w:pStyle w:val="FirstParagraph"/>
      </w:pPr>
      <w:r>
        <w:t xml:space="preserve">These objectives directly address the central research question:</w:t>
      </w:r>
      <w:r>
        <w:t xml:space="preserve"> </w:t>
      </w:r>
      <w:r>
        <w:rPr>
          <w:iCs/>
          <w:i/>
        </w:rPr>
        <w:t xml:space="preserve">"How can an Astronomer in Israel Tel Aviv reconfigure urban astronomical practice to simultaneously advance scientific output and foster inclusive public engagement?"</w:t>
      </w:r>
    </w:p>
    <w:bookmarkEnd w:id="23"/>
    <w:bookmarkStart w:id="24" w:name="v.-methodology"/>
    <w:p>
      <w:pPr>
        <w:pStyle w:val="Heading2"/>
      </w:pPr>
      <w:r>
        <w:t xml:space="preserve">V. Methodology</w:t>
      </w:r>
    </w:p>
    <w:p>
      <w:pPr>
        <w:pStyle w:val="FirstParagraph"/>
      </w:pPr>
      <w:r>
        <w:t xml:space="preserve">The proposed research employs a mixed-methods approach tailored to Israel Tel Aviv's context:</w:t>
      </w:r>
    </w:p>
    <w:p>
      <w:pPr>
        <w:numPr>
          <w:ilvl w:val="0"/>
          <w:numId w:val="1002"/>
        </w:numPr>
        <w:pStyle w:val="Compact"/>
      </w:pPr>
      <w:r>
        <w:rPr>
          <w:bCs/>
          <w:b/>
        </w:rPr>
        <w:t xml:space="preserve">Phase 1 (6 months):</w:t>
      </w:r>
      <w:r>
        <w:t xml:space="preserve"> </w:t>
      </w:r>
      <w:r>
        <w:t xml:space="preserve">Comprehensive atmospheric and light pollution mapping of Tel Aviv using portable spectrometers and satellite data (collaborating with the Israeli National Meteorological Service). This quantifies current observational limitations for the Astronomer's work.</w:t>
      </w:r>
    </w:p>
    <w:p>
      <w:pPr>
        <w:numPr>
          <w:ilvl w:val="0"/>
          <w:numId w:val="1002"/>
        </w:numPr>
        <w:pStyle w:val="Compact"/>
      </w:pPr>
      <w:r>
        <w:rPr>
          <w:bCs/>
          <w:b/>
        </w:rPr>
        <w:t xml:space="preserve">Phase 2 (8 months):</w:t>
      </w:r>
      <w:r>
        <w:t xml:space="preserve"> </w:t>
      </w:r>
      <w:r>
        <w:t xml:space="preserve">Co-design workshops with TAU students, Tel Aviv municipal officials, and community leaders to develop public engagement modules. Drawing on participatory action research principles (Reason &amp; Bradbury, 2008), these sessions will ensure cultural relevance—e.g., integrating local folklore about constellations into educational content.</w:t>
      </w:r>
    </w:p>
    <w:p>
      <w:pPr>
        <w:numPr>
          <w:ilvl w:val="0"/>
          <w:numId w:val="1002"/>
        </w:numPr>
        <w:pStyle w:val="Compact"/>
      </w:pPr>
      <w:r>
        <w:rPr>
          <w:bCs/>
          <w:b/>
        </w:rPr>
        <w:t xml:space="preserve">Phase 3 (10 months):</w:t>
      </w:r>
      <w:r>
        <w:t xml:space="preserve"> </w:t>
      </w:r>
      <w:r>
        <w:t xml:space="preserve">Instrumentation pilot deployment at TAU's rooftop observatory, testing adaptive optics systems optimized for urban skies. Data will be shared via an open-access portal developed with the Israel Astronomy Society.</w:t>
      </w:r>
    </w:p>
    <w:p>
      <w:pPr>
        <w:numPr>
          <w:ilvl w:val="0"/>
          <w:numId w:val="1002"/>
        </w:numPr>
        <w:pStyle w:val="Compact"/>
      </w:pPr>
      <w:r>
        <w:rPr>
          <w:bCs/>
          <w:b/>
        </w:rPr>
        <w:t xml:space="preserve">Evaluation:</w:t>
      </w:r>
      <w:r>
        <w:t xml:space="preserve"> </w:t>
      </w:r>
      <w:r>
        <w:t xml:space="preserve">Success metrics include: (a) 30% increase in public observation events within Tel Aviv city limits, (b) Publication of a technical report on urban-adapted instrumentation for the Israeli Ministry of Science, and (c) Formation of a Tel Aviv Dark Sky Coalition with ≥5 municipal partners.</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across three dimensions:</w:t>
      </w:r>
    </w:p>
    <w:p>
      <w:pPr>
        <w:numPr>
          <w:ilvl w:val="0"/>
          <w:numId w:val="1003"/>
        </w:numPr>
        <w:pStyle w:val="Compact"/>
      </w:pPr>
      <w:r>
        <w:rPr>
          <w:bCs/>
          <w:b/>
        </w:rPr>
        <w:t xml:space="preserve">Scientific Innovation:</w:t>
      </w:r>
      <w:r>
        <w:t xml:space="preserve"> </w:t>
      </w:r>
      <w:r>
        <w:t xml:space="preserve">The adapted instrumentation model will enable high-quality photometry of exoplanet transits and near-Earth objects despite Tel Aviv's light pollution—directly advancing Israel's contributions to global astronomical databases.</w:t>
      </w:r>
    </w:p>
    <w:p>
      <w:pPr>
        <w:numPr>
          <w:ilvl w:val="0"/>
          <w:numId w:val="1003"/>
        </w:numPr>
        <w:pStyle w:val="Compact"/>
      </w:pPr>
      <w:r>
        <w:rPr>
          <w:bCs/>
          <w:b/>
        </w:rPr>
        <w:t xml:space="preserve">Social Impact:</w:t>
      </w:r>
      <w:r>
        <w:t xml:space="preserve"> </w:t>
      </w:r>
      <w:r>
        <w:t xml:space="preserve">By positioning the Astronomer as a community hub (e.g., "Star Nights" events at Tel Aviv parks), the research will demystify science for underrepresented groups, addressing Israeli national goals for STEM equity.</w:t>
      </w:r>
    </w:p>
    <w:p>
      <w:pPr>
        <w:numPr>
          <w:ilvl w:val="0"/>
          <w:numId w:val="1003"/>
        </w:numPr>
        <w:pStyle w:val="Compact"/>
      </w:pPr>
      <w:r>
        <w:rPr>
          <w:bCs/>
          <w:b/>
        </w:rPr>
        <w:t xml:space="preserve">National Policy Influence:</w:t>
      </w:r>
      <w:r>
        <w:t xml:space="preserve"> </w:t>
      </w:r>
      <w:r>
        <w:t xml:space="preserve">The sustainability framework will provide Israel with a template for balancing urban growth with scientific preservation—a critical consideration as Tel Aviv expands toward the Mediterranean coast.</w:t>
      </w:r>
    </w:p>
    <w:p>
      <w:pPr>
        <w:pStyle w:val="FirstParagraph"/>
      </w:pPr>
      <w:r>
        <w:t xml:space="preserve">Crucially, the work aligns with TAU's strategic focus on "Urban Science" and Israel's 2050 Vision for becoming a "Global Leader in Sustainable Technology." The Astronomer becomes not merely an observer but an architect of Israel Tel Aviv's scientific identity.</w:t>
      </w:r>
    </w:p>
    <w:bookmarkEnd w:id="25"/>
    <w:bookmarkStart w:id="26" w:name="vii.-timeline-and-resources"/>
    <w:p>
      <w:pPr>
        <w:pStyle w:val="Heading2"/>
      </w:pPr>
      <w:r>
        <w:t xml:space="preserve">VII. Timeline and Resources</w:t>
      </w:r>
    </w:p>
    <w:p>
      <w:pPr>
        <w:pStyle w:val="FirstParagraph"/>
      </w:pPr>
      <w:r>
        <w:t xml:space="preserve">The 3-year project (aligned with TAU’s doctoral timeline) will leverage existing resources: TAU's rooftop observatory, partnerships with the Tel Aviv Municipality Environmental Department, and a $150,000 seed grant from the Israeli Council for Higher Education. Key milestones include:</w:t>
      </w:r>
    </w:p>
    <w:p>
      <w:pPr>
        <w:numPr>
          <w:ilvl w:val="0"/>
          <w:numId w:val="1004"/>
        </w:numPr>
        <w:pStyle w:val="Compact"/>
      </w:pPr>
      <w:r>
        <w:rPr>
          <w:bCs/>
          <w:b/>
        </w:rPr>
        <w:t xml:space="preserve">Month 6:</w:t>
      </w:r>
      <w:r>
        <w:t xml:space="preserve"> </w:t>
      </w:r>
      <w:r>
        <w:t xml:space="preserve">Completion of light pollution baseline map</w:t>
      </w:r>
    </w:p>
    <w:p>
      <w:pPr>
        <w:numPr>
          <w:ilvl w:val="0"/>
          <w:numId w:val="1004"/>
        </w:numPr>
        <w:pStyle w:val="Compact"/>
      </w:pPr>
      <w:r>
        <w:rPr>
          <w:bCs/>
          <w:b/>
        </w:rPr>
        <w:t xml:space="preserve">Month 12:</w:t>
      </w:r>
      <w:r>
        <w:t xml:space="preserve"> </w:t>
      </w:r>
      <w:r>
        <w:t xml:space="preserve">Launch of co-designed public program prototype</w:t>
      </w:r>
    </w:p>
    <w:p>
      <w:pPr>
        <w:numPr>
          <w:ilvl w:val="0"/>
          <w:numId w:val="1004"/>
        </w:numPr>
        <w:pStyle w:val="Compact"/>
      </w:pPr>
      <w:r>
        <w:rPr>
          <w:bCs/>
          <w:b/>
        </w:rPr>
        <w:t xml:space="preserve">Month 24:</w:t>
      </w:r>
      <w:r>
        <w:t xml:space="preserve"> </w:t>
      </w:r>
      <w:r>
        <w:t xml:space="preserve">Instrumentation deployment and data collection begins</w:t>
      </w:r>
    </w:p>
    <w:p>
      <w:pPr>
        <w:numPr>
          <w:ilvl w:val="0"/>
          <w:numId w:val="1004"/>
        </w:numPr>
        <w:pStyle w:val="Compact"/>
      </w:pPr>
      <w:r>
        <w:rPr>
          <w:bCs/>
          <w:b/>
        </w:rPr>
        <w:t xml:space="preserve">Month 36:</w:t>
      </w:r>
      <w:r>
        <w:t xml:space="preserve"> </w:t>
      </w:r>
      <w:r>
        <w:t xml:space="preserve">Final report to Israeli Ministry of Science; publication in the Journal of Urban Astronomy</w:t>
      </w:r>
    </w:p>
    <w:bookmarkEnd w:id="26"/>
    <w:bookmarkStart w:id="27" w:name="Xc31f61c73e616c7f4ff5b9da4b5fed184cf0a81"/>
    <w:p>
      <w:pPr>
        <w:pStyle w:val="Heading2"/>
      </w:pPr>
      <w:r>
        <w:t xml:space="preserve">VIII. Conclusion: The Astronomer as a Catalyst for Israel's Scientific Renaissance</w:t>
      </w:r>
    </w:p>
    <w:p>
      <w:pPr>
        <w:pStyle w:val="FirstParagraph"/>
      </w:pPr>
      <w:r>
        <w:t xml:space="preserve">In Israel Tel Aviv, where innovation thrives at the intersection of ancient heritage and futuristic ambition, this Thesis Proposal reimagines the Astronomer as a central agent of progress. By embedding cutting-edge research within Tel Aviv's urban reality and empowering citizens through accessible astronomy, the project transcends traditional academic boundaries. It delivers a blueprint for how scientific inquiry can flourish amid city life—a model with global relevance but profound local significance for Israel. This work will establish TAU as a pioneer in urban astronomical practice while fulfilling the Astronomer's dual使命: to explore the cosmos and inspire its community to look upward together. The Thesis Proposal thus represents not just a research plan, but a commitment to making Israel Tel Aviv synonymous with inclusive, sustainable scientific excellence.</w:t>
      </w:r>
    </w:p>
    <w:bookmarkEnd w:id="27"/>
    <w:bookmarkStart w:id="28" w:name="references-selected"/>
    <w:p>
      <w:pPr>
        <w:pStyle w:val="Heading2"/>
      </w:pPr>
      <w:r>
        <w:t xml:space="preserve">References (Selected)</w:t>
      </w:r>
    </w:p>
    <w:p>
      <w:pPr>
        <w:numPr>
          <w:ilvl w:val="0"/>
          <w:numId w:val="1005"/>
        </w:numPr>
        <w:pStyle w:val="Compact"/>
      </w:pPr>
      <w:r>
        <w:t xml:space="preserve">Ben-Ami, S. et al. (2021). "Urban Sky Quality in the Mediterranean." *Journal of Astronomical Data*, 8(3), 45-67.</w:t>
      </w:r>
    </w:p>
    <w:p>
      <w:pPr>
        <w:numPr>
          <w:ilvl w:val="0"/>
          <w:numId w:val="1005"/>
        </w:numPr>
        <w:pStyle w:val="Compact"/>
      </w:pPr>
      <w:r>
        <w:t xml:space="preserve">Israeli Space Agency. (2023). *Strategic Plan for National Astronomy Development*.</w:t>
      </w:r>
    </w:p>
    <w:p>
      <w:pPr>
        <w:numPr>
          <w:ilvl w:val="0"/>
          <w:numId w:val="1005"/>
        </w:numPr>
        <w:pStyle w:val="Compact"/>
      </w:pPr>
      <w:r>
        <w:t xml:space="preserve">Reason, P., &amp; Bradbury, H. (2008). *Handbook of Action Research*. Sage.</w:t>
      </w:r>
    </w:p>
    <w:p>
      <w:pPr>
        <w:numPr>
          <w:ilvl w:val="0"/>
          <w:numId w:val="1005"/>
        </w:numPr>
        <w:pStyle w:val="Compact"/>
      </w:pPr>
      <w:r>
        <w:t xml:space="preserve">Tel Aviv Municipality. (2022). *Urban Light Pollution Management Framework*.</w:t>
      </w:r>
    </w:p>
    <w:p>
      <w:pPr>
        <w:pStyle w:val="FirstParagraph"/>
      </w:pPr>
      <w:r>
        <w:rPr>
          <w:iCs/>
          <w:i/>
        </w:rPr>
        <w:t xml:space="preserve">This Thesis Proposal is submitted to the Faculty of Exact Sciences, Tel Aviv University, in partial fulfillment of the requirements for a Doctorate in Astronomy. The research will be conducted under the supervision of Prof. Rivka Shusterman (Chair, TAU Department of Physics) and in partnership with the Israel National Observatory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Tel Aviv University Observatory</dc:title>
  <dc:creator/>
  <dc:language>en</dc:language>
  <cp:keywords/>
  <dcterms:created xsi:type="dcterms:W3CDTF">2025-12-08T20:21:57Z</dcterms:created>
  <dcterms:modified xsi:type="dcterms:W3CDTF">2025-12-08T20:21:57Z</dcterms:modified>
</cp:coreProperties>
</file>

<file path=docProps/custom.xml><?xml version="1.0" encoding="utf-8"?>
<Properties xmlns="http://schemas.openxmlformats.org/officeDocument/2006/custom-properties" xmlns:vt="http://schemas.openxmlformats.org/officeDocument/2006/docPropsVTypes"/>
</file>