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Italy</w:t>
      </w:r>
      <w:r>
        <w:t xml:space="preserve"> </w:t>
      </w:r>
      <w:r>
        <w:t xml:space="preserve">Rome</w:t>
      </w:r>
    </w:p>
    <w:bookmarkStart w:id="28" w:name="X269effd60ac2a3e12c39a0f340df46ee23813ca"/>
    <w:p>
      <w:pPr>
        <w:pStyle w:val="Heading1"/>
      </w:pPr>
      <w:r>
        <w:t xml:space="preserve">Thesis Proposal: Unveiling Cosmic Phenomena Through Multimodal Observational Astronomy at the University of Rome</w:t>
      </w:r>
    </w:p>
    <w:bookmarkStart w:id="20" w:name="X03186d1ea2fa67a83bc59aac8246f12c537c4af"/>
    <w:p>
      <w:pPr>
        <w:pStyle w:val="Heading2"/>
      </w:pPr>
      <w:r>
        <w:t xml:space="preserve">Introduction: A Legacy of Celestial Inquiry in Italy Rome</w:t>
      </w:r>
    </w:p>
    <w:p>
      <w:pPr>
        <w:pStyle w:val="FirstParagraph"/>
      </w:pPr>
      <w:r>
        <w:t xml:space="preserve">The city of Rome, where ancient Roman scholars first charted celestial bodies against the Mediterranean sky, remains a beacon for astronomical research in modern Italy. As an aspiring astronomer pursuing advanced studies at the prestigious Sapienza University of Rome, I propose this thesis to bridge historical legacy with cutting-edge astrophysical inquiry. This</w:t>
      </w:r>
      <w:r>
        <w:t xml:space="preserve"> </w:t>
      </w:r>
      <w:r>
        <w:rPr>
          <w:iCs/>
          <w:i/>
        </w:rPr>
        <w:t xml:space="preserve">Thesis Proposal</w:t>
      </w:r>
      <w:r>
        <w:t xml:space="preserve"> </w:t>
      </w:r>
      <w:r>
        <w:t xml:space="preserve">outlines a comprehensive research program designed to advance our understanding of high-energy cosmic phenomena through innovative observational methods, directly contributing to Italy's enduring scientific prominence in astronomy. In the heart of</w:t>
      </w:r>
      <w:r>
        <w:t xml:space="preserve"> </w:t>
      </w:r>
      <w:r>
        <w:rPr>
          <w:bCs/>
          <w:b/>
        </w:rPr>
        <w:t xml:space="preserve">Italy Rome</w:t>
      </w:r>
      <w:r>
        <w:t xml:space="preserve">, where the Osservatorio Astronomico di Roma (Rome Astronomical Observatory) has operated since 1872, this work will leverage both historical context and contemporary technological resources to address fundamental questions about active galactic nuclei and gamma-ray bursts.</w:t>
      </w:r>
    </w:p>
    <w:bookmarkEnd w:id="20"/>
    <w:bookmarkStart w:id="21" w:name="research-context-and-significance"/>
    <w:p>
      <w:pPr>
        <w:pStyle w:val="Heading2"/>
      </w:pPr>
      <w:r>
        <w:t xml:space="preserve">Research Context and Significance</w:t>
      </w:r>
    </w:p>
    <w:p>
      <w:pPr>
        <w:pStyle w:val="FirstParagraph"/>
      </w:pPr>
      <w:r>
        <w:t xml:space="preserve">The field of astrophysics in</w:t>
      </w:r>
      <w:r>
        <w:t xml:space="preserve"> </w:t>
      </w:r>
      <w:r>
        <w:rPr>
          <w:bCs/>
          <w:b/>
        </w:rPr>
        <w:t xml:space="preserve">Italy Rome</w:t>
      </w:r>
      <w:r>
        <w:t xml:space="preserve"> </w:t>
      </w:r>
      <w:r>
        <w:t xml:space="preserve">boasts a profound legacy—from the Roman era's astronomical observations to the modern-day contributions of institutions like INAF (National Institute for Astrophysics). As an astronomer, I recognize that Italy's strategic position as a hub for European astronomical collaboration (through ESO and ESA) demands research that addresses global challenges while honoring our continental heritage. Current gaps in multimodal data analysis—particularly the integration of optical, X-ray, and radio observations—limit our ability to decode transient cosmic events. This thesis directly confronts this limitation through a novel framework designed specifically for Rome's observational infrastructure.</w:t>
      </w:r>
    </w:p>
    <w:bookmarkEnd w:id="21"/>
    <w:bookmarkStart w:id="22" w:name="research-objectives"/>
    <w:p>
      <w:pPr>
        <w:pStyle w:val="Heading2"/>
      </w:pPr>
      <w:r>
        <w:t xml:space="preserve">Research Objectives</w:t>
      </w:r>
    </w:p>
    <w:p>
      <w:pPr>
        <w:numPr>
          <w:ilvl w:val="0"/>
          <w:numId w:val="1001"/>
        </w:numPr>
        <w:pStyle w:val="Compact"/>
      </w:pPr>
      <w:r>
        <w:t xml:space="preserve">To develop a unified computational model correlating multiwavelength data from the Roma Observatory and ESA's XMM-Newton satellite, focusing on AGN variability in nearby galaxies.</w:t>
      </w:r>
    </w:p>
    <w:p>
      <w:pPr>
        <w:numPr>
          <w:ilvl w:val="0"/>
          <w:numId w:val="1001"/>
        </w:numPr>
        <w:pStyle w:val="Compact"/>
      </w:pPr>
      <w:r>
        <w:t xml:space="preserve">To validate this model against historical Rome-based observations dating back to 1950, establishing temporal continuity in astronomical datasets.</w:t>
      </w:r>
    </w:p>
    <w:p>
      <w:pPr>
        <w:numPr>
          <w:ilvl w:val="0"/>
          <w:numId w:val="1001"/>
        </w:numPr>
        <w:pStyle w:val="Compact"/>
      </w:pPr>
      <w:r>
        <w:t xml:space="preserve">To identify previously undetected gamma-ray burst (GRB) afterglows through cross-referencing with the ASI (Italian Space Agency) BeppoSAX archives.</w:t>
      </w:r>
    </w:p>
    <w:p>
      <w:pPr>
        <w:numPr>
          <w:ilvl w:val="0"/>
          <w:numId w:val="1001"/>
        </w:numPr>
        <w:pStyle w:val="Compact"/>
      </w:pPr>
      <w:r>
        <w:t xml:space="preserve">To propose an operational framework for future Rome-based observatories to standardize multimodal data pipelines within European networks.</w:t>
      </w:r>
    </w:p>
    <w:bookmarkEnd w:id="22"/>
    <w:bookmarkStart w:id="23" w:name="Xdc838afbbe5d42a1c6fa43f87d38a1f7004f401"/>
    <w:p>
      <w:pPr>
        <w:pStyle w:val="Heading2"/>
      </w:pPr>
      <w:r>
        <w:t xml:space="preserve">Methodology: An Astronomer's Toolkit in Italy Rome</w:t>
      </w:r>
    </w:p>
    <w:p>
      <w:pPr>
        <w:pStyle w:val="FirstParagraph"/>
      </w:pPr>
      <w:r>
        <w:t xml:space="preserve">This research employs a three-phase methodology uniquely suited to the capabilities of Roman astronomical institutions:</w:t>
      </w:r>
    </w:p>
    <w:p>
      <w:pPr>
        <w:numPr>
          <w:ilvl w:val="0"/>
          <w:numId w:val="1002"/>
        </w:numPr>
        <w:pStyle w:val="Compact"/>
      </w:pPr>
      <w:r>
        <w:rPr>
          <w:bCs/>
          <w:b/>
        </w:rPr>
        <w:t xml:space="preserve">Data Acquisition (Months 1-6):</w:t>
      </w:r>
      <w:r>
        <w:t xml:space="preserve"> </w:t>
      </w:r>
      <w:r>
        <w:t xml:space="preserve">Utilize the Roma Observatory's robotic telescope network (including its newly commissioned 0.8m telescope at Monte Porzio Catone) for optical follow-up observations. Simultaneously, access ESA archives via the Rome-based INAF Data Center to retrieve X-ray and radio datasets, ensuring full compliance with Italian national data sovereignty protocols.</w:t>
      </w:r>
    </w:p>
    <w:p>
      <w:pPr>
        <w:numPr>
          <w:ilvl w:val="0"/>
          <w:numId w:val="1002"/>
        </w:numPr>
        <w:pStyle w:val="Compact"/>
      </w:pPr>
      <w:r>
        <w:rPr>
          <w:bCs/>
          <w:b/>
        </w:rPr>
        <w:t xml:space="preserve">Computational Analysis (Months 7-12):</w:t>
      </w:r>
      <w:r>
        <w:t xml:space="preserve"> </w:t>
      </w:r>
      <w:r>
        <w:t xml:space="preserve">Develop machine learning algorithms using Python's Astroquery and Astropy libraries, trained on historical Rome observatory records. The model will prioritize "transient event matching" – a critical gap in current Italian astronomical practice – by correlating optical dips with X-ray flares across decades of data.</w:t>
      </w:r>
    </w:p>
    <w:p>
      <w:pPr>
        <w:numPr>
          <w:ilvl w:val="0"/>
          <w:numId w:val="1002"/>
        </w:numPr>
        <w:pStyle w:val="Compact"/>
      </w:pPr>
      <w:r>
        <w:rPr>
          <w:bCs/>
          <w:b/>
        </w:rPr>
        <w:t xml:space="preserve">Validation &amp; Collaboration (Months 13-24):</w:t>
      </w:r>
      <w:r>
        <w:t xml:space="preserve"> </w:t>
      </w:r>
      <w:r>
        <w:t xml:space="preserve">Partner with the European Southern Observatory (ESO) for follow-up observations at Paranal Observatory, while submitting findings to the Rome International Astronomical Symposium. Crucially, all processing will occur on Sapienza University's supercomputing cluster in</w:t>
      </w:r>
      <w:r>
        <w:t xml:space="preserve"> </w:t>
      </w:r>
      <w:r>
        <w:rPr>
          <w:bCs/>
          <w:b/>
        </w:rPr>
        <w:t xml:space="preserve">Italy Rome</w:t>
      </w:r>
      <w:r>
        <w:t xml:space="preserve">, preserving data integrity per national research mandates.</w:t>
      </w:r>
    </w:p>
    <w:bookmarkEnd w:id="23"/>
    <w:bookmarkStart w:id="24" w:name="expected-contributions-and-impact"/>
    <w:p>
      <w:pPr>
        <w:pStyle w:val="Heading2"/>
      </w:pPr>
      <w:r>
        <w:t xml:space="preserve">Expected Contributions and Impact</w:t>
      </w:r>
    </w:p>
    <w:p>
      <w:pPr>
        <w:pStyle w:val="FirstParagraph"/>
      </w:pPr>
      <w:r>
        <w:t xml:space="preserve">This work promises transformative outcomes for both the Italian astronomical community and global astrophysics. As an astronomer embedded within Rome's academic ecosystem, I anticipate:</w:t>
      </w:r>
    </w:p>
    <w:p>
      <w:pPr>
        <w:numPr>
          <w:ilvl w:val="0"/>
          <w:numId w:val="1003"/>
        </w:numPr>
        <w:pStyle w:val="Compact"/>
      </w:pPr>
      <w:r>
        <w:t xml:space="preserve">A publishable algorithm framework that addresses Italy's specific need for integrated data pipelines (currently lacking in national observatory systems).</w:t>
      </w:r>
    </w:p>
    <w:p>
      <w:pPr>
        <w:numPr>
          <w:ilvl w:val="0"/>
          <w:numId w:val="1003"/>
        </w:numPr>
        <w:pStyle w:val="Compact"/>
      </w:pPr>
      <w:r>
        <w:t xml:space="preserve">Discovery of 5-7 previously unclassified GRB afterglows through the Roma archive analysis, directly enhancing Italy's contribution to the global GRB catalog.</w:t>
      </w:r>
    </w:p>
    <w:p>
      <w:pPr>
        <w:numPr>
          <w:ilvl w:val="0"/>
          <w:numId w:val="1003"/>
        </w:numPr>
        <w:pStyle w:val="Compact"/>
      </w:pPr>
      <w:r>
        <w:t xml:space="preserve">A formalized "Rome Multimodal Protocol" for data standardization, adopted by INAF observatories across Italy as a model for future projects.</w:t>
      </w:r>
    </w:p>
    <w:p>
      <w:pPr>
        <w:numPr>
          <w:ilvl w:val="0"/>
          <w:numId w:val="1003"/>
        </w:numPr>
        <w:pStyle w:val="Compact"/>
      </w:pPr>
      <w:r>
        <w:t xml:space="preserve">Strengthening Rome's position as Europe's primary hub for transient astronomy through tangible results and international collaboration frameworks.</w:t>
      </w:r>
    </w:p>
    <w:bookmarkEnd w:id="24"/>
    <w:bookmarkStart w:id="25" w:name="timeline-and-resource-allocation"/>
    <w:p>
      <w:pPr>
        <w:pStyle w:val="Heading2"/>
      </w:pPr>
      <w:r>
        <w:t xml:space="preserve">Timeline and Resource Allocation</w:t>
      </w:r>
    </w:p>
    <w:p>
      <w:pPr>
        <w:pStyle w:val="FirstParagraph"/>
      </w:pPr>
      <w:r>
        <w:t xml:space="preserve">The 24-month research plan is meticulously aligned with Rome's academic calendar and observatory schedules: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Rome-Based Resources Utilized</w:t>
            </w:r>
          </w:p>
        </w:tc>
      </w:tr>
      <w:tr>
        <w:tc>
          <w:tcPr/>
          <w:p>
            <w:pPr>
              <w:pStyle w:val="Compact"/>
              <w:jc w:val="left"/>
            </w:pPr>
            <w:r>
              <w:t xml:space="preserve">Data Collection &amp; Instrument Calibration</w:t>
            </w:r>
          </w:p>
        </w:tc>
        <w:tc>
          <w:tcPr/>
          <w:p>
            <w:pPr>
              <w:pStyle w:val="Compact"/>
              <w:jc w:val="left"/>
            </w:pPr>
            <w:r>
              <w:t xml:space="preserve">1-6</w:t>
            </w:r>
          </w:p>
        </w:tc>
        <w:tc>
          <w:tcPr/>
          <w:p>
            <w:pPr>
              <w:pStyle w:val="Compact"/>
              <w:jc w:val="left"/>
            </w:pPr>
            <w:r>
              <w:t xml:space="preserve">Roma Observatory telescopes; INAF Data Center access; Sapienza's high-performance computing lab (CINECA partnership)</w:t>
            </w:r>
          </w:p>
        </w:tc>
      </w:tr>
      <w:tr>
        <w:tc>
          <w:tcPr/>
          <w:p>
            <w:pPr>
              <w:pStyle w:val="Compact"/>
              <w:jc w:val="left"/>
            </w:pPr>
            <w:r>
              <w:t xml:space="preserve">Algorithm Development &amp; Simulation</w:t>
            </w:r>
          </w:p>
        </w:tc>
        <w:tc>
          <w:tcPr/>
          <w:p>
            <w:pPr>
              <w:pStyle w:val="Compact"/>
              <w:jc w:val="left"/>
            </w:pPr>
            <w:r>
              <w:t xml:space="preserve">7-12</w:t>
            </w:r>
          </w:p>
        </w:tc>
        <w:tc>
          <w:tcPr/>
          <w:p>
            <w:pPr>
              <w:pStyle w:val="Compact"/>
              <w:jc w:val="left"/>
            </w:pPr>
            <w:r>
              <w:t xml:space="preserve">Sapienza Astrophysics Department workstations; ESA data workshops at Rome headquarters</w:t>
            </w:r>
          </w:p>
        </w:tc>
      </w:tr>
      <w:tr>
        <w:tc>
          <w:tcPr/>
          <w:p>
            <w:pPr>
              <w:pStyle w:val="Compact"/>
              <w:jc w:val="left"/>
            </w:pPr>
            <w:r>
              <w:t xml:space="preserve">Observational Validation &amp; International Collaboration</w:t>
            </w:r>
          </w:p>
        </w:tc>
        <w:tc>
          <w:tcPr/>
          <w:p>
            <w:pPr>
              <w:pStyle w:val="Compact"/>
              <w:jc w:val="left"/>
            </w:pPr>
            <w:r>
              <w:t xml:space="preserve">13-18</w:t>
            </w:r>
          </w:p>
        </w:tc>
        <w:tc>
          <w:tcPr/>
          <w:p>
            <w:pPr>
              <w:pStyle w:val="Compact"/>
              <w:jc w:val="left"/>
            </w:pPr>
            <w:r>
              <w:t xml:space="preserve">ESO Paranal telescope time (allocated via INAF); Rome International Symposium participation</w:t>
            </w:r>
          </w:p>
        </w:tc>
      </w:tr>
      <w:tr>
        <w:tc>
          <w:tcPr/>
          <w:p>
            <w:pPr>
              <w:pStyle w:val="Compact"/>
              <w:jc w:val="left"/>
            </w:pPr>
            <w:r>
              <w:t xml:space="preserve">Dissertation Finalization &amp; Dissemination</w:t>
            </w:r>
          </w:p>
        </w:tc>
        <w:tc>
          <w:tcPr/>
          <w:p>
            <w:pPr>
              <w:pStyle w:val="Compact"/>
              <w:jc w:val="left"/>
            </w:pPr>
            <w:r>
              <w:t xml:space="preserve">19-24</w:t>
            </w:r>
          </w:p>
        </w:tc>
        <w:tc>
          <w:tcPr/>
          <w:p>
            <w:pPr>
              <w:pStyle w:val="Compact"/>
              <w:jc w:val="left"/>
            </w:pPr>
            <w:r>
              <w:t xml:space="preserve">Rome-based dissertation defense; publication in "Astronomy &amp; Astrophysics" (Paris) with Rome institutional affiliation</w:t>
            </w:r>
          </w:p>
        </w:tc>
      </w:tr>
    </w:tbl>
    <w:bookmarkEnd w:id="25"/>
    <w:bookmarkStart w:id="26" w:name="X194d1970f29c216164bc0facb3ab945b0708231"/>
    <w:p>
      <w:pPr>
        <w:pStyle w:val="Heading2"/>
      </w:pPr>
      <w:r>
        <w:t xml:space="preserve">Conclusion: A New Chapter for the Astronomer in Italy Rome</w:t>
      </w:r>
    </w:p>
    <w:p>
      <w:pPr>
        <w:pStyle w:val="FirstParagraph"/>
      </w:pPr>
      <w:r>
        <w:t xml:space="preserve">This</w:t>
      </w:r>
      <w:r>
        <w:t xml:space="preserve"> </w:t>
      </w:r>
      <w:r>
        <w:rPr>
          <w:iCs/>
          <w:i/>
        </w:rPr>
        <w:t xml:space="preserve">Thesis Proposal</w:t>
      </w:r>
      <w:r>
        <w:t xml:space="preserve"> </w:t>
      </w:r>
      <w:r>
        <w:t xml:space="preserve">represents not merely an academic exercise, but a strategic contribution to Italy's scientific renaissance through the lens of a dedicated astronomer. By anchoring research within</w:t>
      </w:r>
      <w:r>
        <w:t xml:space="preserve"> </w:t>
      </w:r>
      <w:r>
        <w:rPr>
          <w:bCs/>
          <w:b/>
        </w:rPr>
        <w:t xml:space="preserve">Italy Rome</w:t>
      </w:r>
      <w:r>
        <w:t xml:space="preserve">'s unparalleled historical and contemporary astronomical infrastructure—from the ancient Roman Capitoline Hill observatory sites to Sapienza University's modern facilities—I position this work at the confluence of tradition and innovation. The outcomes will directly empower future Italian astronomers with tools, protocols, and discoveries that honor our heritage while propelling Italy into leadership of Europe's next-generation astronomy initiatives. As Rome has long been a crossroads for celestial knowledge, this thesis aims to establish the city as the indispensable center for solving the universe's most transient mysteries. In embracing both ancient wisdom and digital frontiers, we do not merely study stars—we rekindle Rome's eternal dialogue with the cosmos.</w:t>
      </w:r>
    </w:p>
    <w:bookmarkEnd w:id="26"/>
    <w:bookmarkStart w:id="27" w:name="references-selected"/>
    <w:p>
      <w:pPr>
        <w:pStyle w:val="Heading2"/>
      </w:pPr>
      <w:r>
        <w:t xml:space="preserve">References (Selected)</w:t>
      </w:r>
    </w:p>
    <w:p>
      <w:pPr>
        <w:numPr>
          <w:ilvl w:val="0"/>
          <w:numId w:val="1004"/>
        </w:numPr>
        <w:pStyle w:val="Compact"/>
      </w:pPr>
      <w:r>
        <w:t xml:space="preserve">INAF. (2023). *Annual Report: Rome Observatory Data Strategy*. National Institute for Astrophysics. Rome.</w:t>
      </w:r>
    </w:p>
    <w:p>
      <w:pPr>
        <w:numPr>
          <w:ilvl w:val="0"/>
          <w:numId w:val="1004"/>
        </w:numPr>
        <w:pStyle w:val="Compact"/>
      </w:pPr>
      <w:r>
        <w:t xml:space="preserve">Morales, L., et al. (2019). "Multimodal Astronomy in Europe: A Call for Standardization." *Astronomy &amp; Geophysics*, 60(4), 4.23–4.27.</w:t>
      </w:r>
    </w:p>
    <w:p>
      <w:pPr>
        <w:numPr>
          <w:ilvl w:val="0"/>
          <w:numId w:val="1004"/>
        </w:numPr>
        <w:pStyle w:val="Compact"/>
      </w:pPr>
      <w:r>
        <w:t xml:space="preserve">Sapienza University of Rome. (2022). *Historical Archives of Roman Astronomical Observations (1870-1950)*, Vol. III.</w:t>
      </w:r>
    </w:p>
    <w:p>
      <w:pPr>
        <w:numPr>
          <w:ilvl w:val="0"/>
          <w:numId w:val="1004"/>
        </w:numPr>
        <w:pStyle w:val="Compact"/>
      </w:pPr>
      <w:r>
        <w:t xml:space="preserve">ESA. (2023). *XMM-Newton Mission Data Access Protocol*. European Space Agency, Paris.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Italy Rome</dc:title>
  <dc:creator/>
  <dc:language>en</dc:language>
  <cp:keywords/>
  <dcterms:created xsi:type="dcterms:W3CDTF">2025-12-10T20:41:14Z</dcterms:created>
  <dcterms:modified xsi:type="dcterms:W3CDTF">2025-12-10T20:41:14Z</dcterms:modified>
</cp:coreProperties>
</file>

<file path=docProps/custom.xml><?xml version="1.0" encoding="utf-8"?>
<Properties xmlns="http://schemas.openxmlformats.org/officeDocument/2006/custom-properties" xmlns:vt="http://schemas.openxmlformats.org/officeDocument/2006/docPropsVTypes"/>
</file>