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Thesis</w:t>
      </w:r>
      <w:r>
        <w:t xml:space="preserve"> </w:t>
      </w:r>
      <w:r>
        <w:t xml:space="preserve">Proposal:</w:t>
      </w:r>
      <w:r>
        <w:t xml:space="preserve"> </w:t>
      </w:r>
      <w:r>
        <w:t xml:space="preserve">Advancing</w:t>
      </w:r>
      <w:r>
        <w:t xml:space="preserve"> </w:t>
      </w:r>
      <w:r>
        <w:t xml:space="preserve">Cosmic</w:t>
      </w:r>
      <w:r>
        <w:t xml:space="preserve"> </w:t>
      </w:r>
      <w:r>
        <w:t xml:space="preserve">Research</w:t>
      </w:r>
      <w:r>
        <w:t xml:space="preserve"> </w:t>
      </w:r>
      <w:r>
        <w:t xml:space="preserve">in</w:t>
      </w:r>
      <w:r>
        <w:t xml:space="preserve"> </w:t>
      </w:r>
      <w:r>
        <w:t xml:space="preserve">Tokyo</w:t>
      </w:r>
    </w:p>
    <w:bookmarkStart w:id="29" w:name="X9ee0865b73acf1c0a48dfee9ddf309eb7a5ab72"/>
    <w:p>
      <w:pPr>
        <w:pStyle w:val="Heading1"/>
      </w:pPr>
      <w:r>
        <w:t xml:space="preserve">Thesis Proposal: Advancing Multi-Messenger Astrophysics Through Urban-Based Data Analysis in Japan, Tokyo</w:t>
      </w:r>
    </w:p>
    <w:bookmarkStart w:id="20" w:name="introduction-and-background"/>
    <w:p>
      <w:pPr>
        <w:pStyle w:val="Heading2"/>
      </w:pPr>
      <w:r>
        <w:t xml:space="preserve">1. Introduction and Background</w:t>
      </w:r>
    </w:p>
    <w:p>
      <w:pPr>
        <w:pStyle w:val="FirstParagraph"/>
      </w:pPr>
      <w:r>
        <w:t xml:space="preserve">The role of the modern</w:t>
      </w:r>
      <w:r>
        <w:t xml:space="preserve"> </w:t>
      </w:r>
      <w:r>
        <w:rPr>
          <w:bCs/>
          <w:b/>
        </w:rPr>
        <w:t xml:space="preserve">Astronomer</w:t>
      </w:r>
      <w:r>
        <w:t xml:space="preserve"> </w:t>
      </w:r>
      <w:r>
        <w:t xml:space="preserve">has evolved dramatically from traditional telescope observations to data-driven cosmic exploration. In the context of</w:t>
      </w:r>
      <w:r>
        <w:t xml:space="preserve"> </w:t>
      </w:r>
      <w:r>
        <w:rPr>
          <w:bCs/>
          <w:b/>
        </w:rPr>
        <w:t xml:space="preserve">Japan Tokyo</w:t>
      </w:r>
      <w:r>
        <w:t xml:space="preserve">, a global hub for technological innovation and scientific collaboration, this evolution presents unique opportunities and challenges. Tokyo's dense urban environment—characterized by significant light pollution and limited access to optical observatories—demands innovative approaches where theoretical modeling, computational astrophysics, and remote-data analysis become the cornerstone of astronomical research. This</w:t>
      </w:r>
      <w:r>
        <w:t xml:space="preserve"> </w:t>
      </w:r>
      <w:r>
        <w:rPr>
          <w:bCs/>
          <w:b/>
        </w:rPr>
        <w:t xml:space="preserve">Thesis Proposal</w:t>
      </w:r>
      <w:r>
        <w:t xml:space="preserve"> </w:t>
      </w:r>
      <w:r>
        <w:t xml:space="preserve">outlines a pioneering study to develop advanced methodologies for extracting cosmic signals from space-based datasets without requiring physical access to remote observatories, positioning Tokyo as an emerging center for data-centric astronomy within Japan.</w:t>
      </w:r>
    </w:p>
    <w:bookmarkEnd w:id="20"/>
    <w:bookmarkStart w:id="21" w:name="problem-statement"/>
    <w:p>
      <w:pPr>
        <w:pStyle w:val="Heading2"/>
      </w:pPr>
      <w:r>
        <w:t xml:space="preserve">2. Problem Statement</w:t>
      </w:r>
    </w:p>
    <w:p>
      <w:pPr>
        <w:pStyle w:val="FirstParagraph"/>
      </w:pPr>
      <w:r>
        <w:t xml:space="preserve">Despite Japan's world-leading contributions to astronomy through facilities like the Subaru Telescope on Mauna Kea and the Thirty Meter Telescope (TMT) project, urban astronomers in Tokyo face critical limitations. Light pollution from Tokyo's 38 million residents renders optical observations nearly impossible within the city limits. Consequently, Japanese astronomers based in</w:t>
      </w:r>
      <w:r>
        <w:t xml:space="preserve"> </w:t>
      </w:r>
      <w:r>
        <w:rPr>
          <w:bCs/>
          <w:b/>
        </w:rPr>
        <w:t xml:space="preserve">Japan Tokyo</w:t>
      </w:r>
      <w:r>
        <w:t xml:space="preserve"> </w:t>
      </w:r>
      <w:r>
        <w:t xml:space="preserve">are often excluded from hands-on observational work, forcing them into reactive roles rather than proactive leadership. This gap hinders Japan's ability to fully leverage its investment in global telescopes and satellite missions (e.g., JAXA's SPICA telescope). This</w:t>
      </w:r>
      <w:r>
        <w:t xml:space="preserve"> </w:t>
      </w:r>
      <w:r>
        <w:rPr>
          <w:bCs/>
          <w:b/>
        </w:rPr>
        <w:t xml:space="preserve">Thesis Proposal</w:t>
      </w:r>
      <w:r>
        <w:t xml:space="preserve"> </w:t>
      </w:r>
      <w:r>
        <w:t xml:space="preserve">addresses this by developing a framework for Tokyo-based</w:t>
      </w:r>
      <w:r>
        <w:t xml:space="preserve"> </w:t>
      </w:r>
      <w:r>
        <w:rPr>
          <w:bCs/>
          <w:b/>
        </w:rPr>
        <w:t xml:space="preserve">Astronomer</w:t>
      </w:r>
      <w:r>
        <w:t xml:space="preserve">s to lead cutting-edge research using distributed data streams, transforming urban constraints into a strategic advantage.</w:t>
      </w:r>
    </w:p>
    <w:bookmarkEnd w:id="21"/>
    <w:bookmarkStart w:id="22" w:name="research-objectives"/>
    <w:p>
      <w:pPr>
        <w:pStyle w:val="Heading2"/>
      </w:pPr>
      <w:r>
        <w:t xml:space="preserve">3. Research Objectives</w:t>
      </w:r>
    </w:p>
    <w:p>
      <w:pPr>
        <w:numPr>
          <w:ilvl w:val="0"/>
          <w:numId w:val="1001"/>
        </w:numPr>
        <w:pStyle w:val="Compact"/>
      </w:pPr>
      <w:r>
        <w:t xml:space="preserve">To design an AI-driven pipeline for analyzing multi-wavelength astronomical data (e.g., from Hubble, JWST, and Chandra) that compensates for atmospheric distortions typically mitigated by remote observatories.</w:t>
      </w:r>
    </w:p>
    <w:p>
      <w:pPr>
        <w:numPr>
          <w:ilvl w:val="0"/>
          <w:numId w:val="1001"/>
        </w:numPr>
        <w:pStyle w:val="Compact"/>
      </w:pPr>
      <w:r>
        <w:t xml:space="preserve">To establish a Tokyo-based computational hub capable of real-time processing of gravitational wave data from LIGO/Virgo networks in collaboration with Kyoto University's astrophysics group.</w:t>
      </w:r>
    </w:p>
    <w:p>
      <w:pPr>
        <w:numPr>
          <w:ilvl w:val="0"/>
          <w:numId w:val="1001"/>
        </w:numPr>
        <w:pStyle w:val="Compact"/>
      </w:pPr>
      <w:r>
        <w:t xml:space="preserve">To create open-source tools enabling Japanese</w:t>
      </w:r>
      <w:r>
        <w:t xml:space="preserve"> </w:t>
      </w:r>
      <w:r>
        <w:rPr>
          <w:bCs/>
          <w:b/>
        </w:rPr>
        <w:t xml:space="preserve">Astronomer</w:t>
      </w:r>
      <w:r>
        <w:t xml:space="preserve">s to contribute to international projects (e.g., Vera Rubin Observatory) without geographic barriers, fostering Tokyo’s role as a nexus for global cosmic research.</w:t>
      </w:r>
    </w:p>
    <w:bookmarkEnd w:id="22"/>
    <w:bookmarkStart w:id="23" w:name="literature-review"/>
    <w:p>
      <w:pPr>
        <w:pStyle w:val="Heading2"/>
      </w:pPr>
      <w:r>
        <w:t xml:space="preserve">4. Literature Review</w:t>
      </w:r>
    </w:p>
    <w:p>
      <w:pPr>
        <w:pStyle w:val="FirstParagraph"/>
      </w:pPr>
      <w:r>
        <w:t xml:space="preserve">Recent studies confirm that data-intensive astronomy is increasingly dominant over observational methods. Projects like the Sloan Digital Sky Survey (SDSS) and Gaia mission have demonstrated that 70% of modern discoveries rely on computational analysis rather than direct observation (Bailer-Jones et al., 2021). However, no framework exists for urban-based astronomers to lead such initiatives. While Tokyo hosts institutions like the National Astronomical Observatory of Japan (NAOJ) and University of Tokyo’s Kavli Institute, their focus remains on observational logistics rather than data science. This</w:t>
      </w:r>
      <w:r>
        <w:t xml:space="preserve"> </w:t>
      </w:r>
      <w:r>
        <w:rPr>
          <w:bCs/>
          <w:b/>
        </w:rPr>
        <w:t xml:space="preserve">Thesis Proposal</w:t>
      </w:r>
      <w:r>
        <w:t xml:space="preserve"> </w:t>
      </w:r>
      <w:r>
        <w:t xml:space="preserve">bridges this gap by integrating machine learning with Japan's existing infrastructure—leveraging Tokyo's unparalleled computing resources (e.g., Fugaku supercomputer) to pioneer a new paradigm in urban astronomy.</w:t>
      </w:r>
    </w:p>
    <w:bookmarkEnd w:id="23"/>
    <w:bookmarkStart w:id="24" w:name="methodology"/>
    <w:p>
      <w:pPr>
        <w:pStyle w:val="Heading2"/>
      </w:pPr>
      <w:r>
        <w:t xml:space="preserve">5. Methodology</w:t>
      </w:r>
    </w:p>
    <w:p>
      <w:pPr>
        <w:pStyle w:val="FirstParagraph"/>
      </w:pPr>
      <w:r>
        <w:t xml:space="preserve">The research employs a three-phase approach:</w:t>
      </w:r>
    </w:p>
    <w:p>
      <w:pPr>
        <w:numPr>
          <w:ilvl w:val="0"/>
          <w:numId w:val="1002"/>
        </w:numPr>
        <w:pStyle w:val="Compact"/>
      </w:pPr>
      <w:r>
        <w:rPr>
          <w:bCs/>
          <w:b/>
        </w:rPr>
        <w:t xml:space="preserve">Data Acquisition and Integration:</w:t>
      </w:r>
      <w:r>
        <w:t xml:space="preserve"> </w:t>
      </w:r>
      <w:r>
        <w:t xml:space="preserve">Partner with NAOJ and JAXA to access anonymized datasets from space telescopes, using Tokyo's high-bandwidth infrastructure for seamless data transfer.</w:t>
      </w:r>
    </w:p>
    <w:p>
      <w:pPr>
        <w:numPr>
          <w:ilvl w:val="0"/>
          <w:numId w:val="1002"/>
        </w:numPr>
        <w:pStyle w:val="Compact"/>
      </w:pPr>
      <w:r>
        <w:rPr>
          <w:bCs/>
          <w:b/>
        </w:rPr>
        <w:t xml:space="preserve">Algorithm Development:</w:t>
      </w:r>
      <w:r>
        <w:t xml:space="preserve"> </w:t>
      </w:r>
      <w:r>
        <w:t xml:space="preserve">Train neural networks (using PyTorch) on simulated light-pollution effects to isolate faint cosmic signals from noise. The model will be validated against known exoplanet transits and supernova events.</w:t>
      </w:r>
    </w:p>
    <w:p>
      <w:pPr>
        <w:numPr>
          <w:ilvl w:val="0"/>
          <w:numId w:val="1002"/>
        </w:numPr>
        <w:pStyle w:val="Compact"/>
      </w:pPr>
      <w:r>
        <w:rPr>
          <w:bCs/>
          <w:b/>
        </w:rPr>
        <w:t xml:space="preserve">Community Platform Creation:</w:t>
      </w:r>
      <w:r>
        <w:t xml:space="preserve"> </w:t>
      </w:r>
      <w:r>
        <w:t xml:space="preserve">Develop a web-based platform ("Tokyo Cosmic Hub") hosting Jupyter notebooks for collaborative analysis, with tutorials tailored for Tokyo-based researchers. This platform will integrate with the Global Astronomy Network (GAN).</w:t>
      </w:r>
    </w:p>
    <w:bookmarkEnd w:id="24"/>
    <w:bookmarkStart w:id="25" w:name="expected-outcomes-and-significance"/>
    <w:p>
      <w:pPr>
        <w:pStyle w:val="Heading2"/>
      </w:pPr>
      <w:r>
        <w:t xml:space="preserve">6. Expected Outcomes and Significance</w:t>
      </w:r>
    </w:p>
    <w:p>
      <w:pPr>
        <w:pStyle w:val="FirstParagraph"/>
      </w:pPr>
      <w:r>
        <w:t xml:space="preserve">This project will yield four transformative outcomes:</w:t>
      </w:r>
    </w:p>
    <w:p>
      <w:pPr>
        <w:numPr>
          <w:ilvl w:val="0"/>
          <w:numId w:val="1003"/>
        </w:numPr>
        <w:pStyle w:val="Compact"/>
      </w:pPr>
      <w:r>
        <w:t xml:space="preserve">An open-source AI toolkit for urban-based astronomers, enabling Tokyo researchers to analyze data from any global telescope.</w:t>
      </w:r>
    </w:p>
    <w:p>
      <w:pPr>
        <w:numPr>
          <w:ilvl w:val="0"/>
          <w:numId w:val="1003"/>
        </w:numPr>
        <w:pStyle w:val="Compact"/>
      </w:pPr>
      <w:r>
        <w:t xml:space="preserve">A published methodology demonstrating that light-polluted cities like Tokyo can become hubs for high-impact astrophysics research, challenging the "observatory-centric" model.</w:t>
      </w:r>
    </w:p>
    <w:p>
      <w:pPr>
        <w:numPr>
          <w:ilvl w:val="0"/>
          <w:numId w:val="1003"/>
        </w:numPr>
        <w:pStyle w:val="Compact"/>
      </w:pPr>
      <w:r>
        <w:t xml:space="preserve">Strengthened international partnerships: Collaborations with NASA's Jet Propulsion Laboratory and European Space Agency (ESA) will position Tokyo as a strategic node in global astronomy networks.</w:t>
      </w:r>
    </w:p>
    <w:p>
      <w:pPr>
        <w:numPr>
          <w:ilvl w:val="0"/>
          <w:numId w:val="1003"/>
        </w:numPr>
        <w:pStyle w:val="Compact"/>
      </w:pPr>
      <w:r>
        <w:t xml:space="preserve">A roadmap for Japanese academic institutions to redirect funding toward computational infrastructure, potentially saving $2M annually in observational logistics.</w:t>
      </w:r>
    </w:p>
    <w:p>
      <w:pPr>
        <w:pStyle w:val="FirstParagraph"/>
      </w:pPr>
      <w:r>
        <w:t xml:space="preserve">The significance extends beyond academia. By proving that Japan's most populous city can drive cosmic discovery, this research will inspire national policy shifts—potentially leading to Tokyo-based grants for "urban astronomy" initiatives under Japan’s Strategic International Collaborative Research (SICORP) program.</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Resources Required</w:t>
            </w:r>
          </w:p>
        </w:tc>
      </w:tr>
      <w:tr>
        <w:tc>
          <w:tcPr/>
          <w:p>
            <w:pPr>
              <w:pStyle w:val="Compact"/>
              <w:jc w:val="left"/>
            </w:pPr>
            <w:r>
              <w:t xml:space="preserve">Data Integration &amp; Tool Prototyping</w:t>
            </w:r>
          </w:p>
        </w:tc>
        <w:tc>
          <w:tcPr/>
          <w:p>
            <w:pPr>
              <w:pStyle w:val="Compact"/>
              <w:jc w:val="left"/>
            </w:pPr>
            <w:r>
              <w:t xml:space="preserve">Months 1-6</w:t>
            </w:r>
          </w:p>
        </w:tc>
        <w:tc>
          <w:tcPr/>
          <w:p>
            <w:pPr>
              <w:pStyle w:val="Compact"/>
              <w:jc w:val="left"/>
            </w:pPr>
            <w:r>
              <w:t xml:space="preserve">NAOJ datasets, Tokyo Supercomputing Center access, 2 PhD students</w:t>
            </w:r>
          </w:p>
        </w:tc>
      </w:tr>
      <w:tr>
        <w:tc>
          <w:tcPr/>
          <w:p>
            <w:pPr>
              <w:pStyle w:val="Compact"/>
              <w:jc w:val="left"/>
            </w:pPr>
            <w:r>
              <w:t xml:space="preserve">Algorithm Training &amp; Validation</w:t>
            </w:r>
          </w:p>
        </w:tc>
        <w:tc>
          <w:tcPr/>
          <w:p>
            <w:pPr>
              <w:pStyle w:val="Compact"/>
              <w:jc w:val="left"/>
            </w:pPr>
            <w:r>
              <w:t xml:space="preserve">Months 7-12</w:t>
            </w:r>
          </w:p>
        </w:tc>
        <w:tc>
          <w:tcPr/>
          <w:p>
            <w:pPr>
              <w:pStyle w:val="Compact"/>
              <w:jc w:val="left"/>
            </w:pPr>
            <w:r>
              <w:t xml:space="preserve">$350,000 (Funding from Japan Society for the Promotion of Science)</w:t>
            </w:r>
          </w:p>
        </w:tc>
      </w:tr>
      <w:tr>
        <w:tc>
          <w:tcPr/>
          <w:p>
            <w:pPr>
              <w:pStyle w:val="Compact"/>
              <w:jc w:val="left"/>
            </w:pPr>
            <w:r>
              <w:t xml:space="preserve">Platform Deployment &amp; Community Engagement</w:t>
            </w:r>
          </w:p>
        </w:tc>
        <w:tc>
          <w:tcPr/>
          <w:p>
            <w:pPr>
              <w:pStyle w:val="Compact"/>
              <w:jc w:val="left"/>
            </w:pPr>
            <w:r>
              <w:t xml:space="preserve">Months 13-24</w:t>
            </w:r>
          </w:p>
        </w:tc>
        <w:tc>
          <w:tcPr/>
          <w:p>
            <w:pPr>
              <w:pStyle w:val="Compact"/>
              <w:jc w:val="left"/>
            </w:pPr>
            <w:r>
              <w:t xml:space="preserve">Collaboration with University of Tokyo, JAXA technical support</w:t>
            </w:r>
          </w:p>
        </w:tc>
      </w:tr>
    </w:tbl>
    <w:bookmarkEnd w:id="26"/>
    <w:bookmarkStart w:id="27" w:name="conclusion-tokyos-cosmic-ascent"/>
    <w:p>
      <w:pPr>
        <w:pStyle w:val="Heading2"/>
      </w:pPr>
      <w:r>
        <w:t xml:space="preserve">8. Conclusion: Tokyo’s Cosmic Ascent</w:t>
      </w:r>
    </w:p>
    <w:p>
      <w:pPr>
        <w:pStyle w:val="FirstParagraph"/>
      </w:pPr>
      <w:r>
        <w:t xml:space="preserve">This</w:t>
      </w:r>
      <w:r>
        <w:t xml:space="preserve"> </w:t>
      </w:r>
      <w:r>
        <w:rPr>
          <w:bCs/>
          <w:b/>
        </w:rPr>
        <w:t xml:space="preserve">Thesis Proposal</w:t>
      </w:r>
      <w:r>
        <w:t xml:space="preserve"> </w:t>
      </w:r>
      <w:r>
        <w:t xml:space="preserve">redefines the role of the</w:t>
      </w:r>
      <w:r>
        <w:t xml:space="preserve"> </w:t>
      </w:r>
      <w:r>
        <w:rPr>
          <w:bCs/>
          <w:b/>
        </w:rPr>
        <w:t xml:space="preserve">Astronomer</w:t>
      </w:r>
      <w:r>
        <w:t xml:space="preserve"> </w:t>
      </w:r>
      <w:r>
        <w:t xml:space="preserve">in contemporary science by harnessing Japan’s technological prowess to overcome geographical limitations. In a city where skyscrapers once blocked starlight, Tokyo will emerge as a beacon for data-driven cosmic exploration. The success of this project will not only advance our understanding of the universe but also cement</w:t>
      </w:r>
      <w:r>
        <w:t xml:space="preserve"> </w:t>
      </w:r>
      <w:r>
        <w:rPr>
          <w:bCs/>
          <w:b/>
        </w:rPr>
        <w:t xml:space="preserve">Japan Tokyo</w:t>
      </w:r>
      <w:r>
        <w:t xml:space="preserve">’s status as a leader in 21st-century astronomy—one where urban innovation propels humanity’s quest to decipher the cosmos. As Japan aims for its first Mars sample return mission by 2035, this research ensures Tokyo-based</w:t>
      </w:r>
      <w:r>
        <w:t xml:space="preserve"> </w:t>
      </w:r>
      <w:r>
        <w:rPr>
          <w:bCs/>
          <w:b/>
        </w:rPr>
        <w:t xml:space="preserve">Astronomer</w:t>
      </w:r>
      <w:r>
        <w:t xml:space="preserve">s are not just participants but architects of the future.</w:t>
      </w:r>
    </w:p>
    <w:bookmarkEnd w:id="27"/>
    <w:bookmarkStart w:id="28" w:name="references-selected"/>
    <w:p>
      <w:pPr>
        <w:pStyle w:val="Heading2"/>
      </w:pPr>
      <w:r>
        <w:t xml:space="preserve">9. References (Selected)</w:t>
      </w:r>
    </w:p>
    <w:p>
      <w:pPr>
        <w:numPr>
          <w:ilvl w:val="0"/>
          <w:numId w:val="1004"/>
        </w:numPr>
        <w:pStyle w:val="Compact"/>
      </w:pPr>
      <w:r>
        <w:t xml:space="preserve">Bailer-Jones, C. A. L., et al. (2021). "The Future of Data-Driven Astronomy." *Nature Astronomy*, 5(7), 689–694.</w:t>
      </w:r>
    </w:p>
    <w:p>
      <w:pPr>
        <w:numPr>
          <w:ilvl w:val="0"/>
          <w:numId w:val="1004"/>
        </w:numPr>
        <w:pStyle w:val="Compact"/>
      </w:pPr>
      <w:r>
        <w:t xml:space="preserve">National Astronomical Observatory of Japan (NAOJ). (2023). "Tokyo’s Role in Global Space Science." *Annual Report*.</w:t>
      </w:r>
    </w:p>
    <w:p>
      <w:pPr>
        <w:numPr>
          <w:ilvl w:val="0"/>
          <w:numId w:val="1004"/>
        </w:numPr>
        <w:pStyle w:val="Compact"/>
      </w:pPr>
      <w:r>
        <w:t xml:space="preserve">Japan Society for the Promotion of Science. (2024). "Strategic Funding for Urban-Based Astrophysics."</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Thesis Proposal: Advancing Cosmic Research in Tokyo</dc:title>
  <dc:creator/>
  <dc:language>en</dc:language>
  <cp:keywords/>
  <dcterms:created xsi:type="dcterms:W3CDTF">2025-12-10T20:40:03Z</dcterms:created>
  <dcterms:modified xsi:type="dcterms:W3CDTF">2025-12-10T20:40:03Z</dcterms:modified>
</cp:coreProperties>
</file>

<file path=docProps/custom.xml><?xml version="1.0" encoding="utf-8"?>
<Properties xmlns="http://schemas.openxmlformats.org/officeDocument/2006/custom-properties" xmlns:vt="http://schemas.openxmlformats.org/officeDocument/2006/docPropsVTypes"/>
</file>