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Multi-Wavelength</w:t>
      </w:r>
      <w:r>
        <w:t xml:space="preserve"> </w:t>
      </w:r>
      <w:r>
        <w:t xml:space="preserve">Astronomy</w:t>
      </w:r>
      <w:r>
        <w:t xml:space="preserve"> </w:t>
      </w:r>
      <w:r>
        <w:t xml:space="preserve">from</w:t>
      </w:r>
      <w:r>
        <w:t xml:space="preserve"> </w:t>
      </w:r>
      <w:r>
        <w:t xml:space="preserve">the</w:t>
      </w:r>
      <w:r>
        <w:t xml:space="preserve"> </w:t>
      </w:r>
      <w:r>
        <w:t xml:space="preserve">Netherlands</w:t>
      </w:r>
      <w:r>
        <w:t xml:space="preserve"> </w:t>
      </w:r>
      <w:r>
        <w:t xml:space="preserve">Amsterdam</w:t>
      </w:r>
    </w:p>
    <w:bookmarkStart w:id="29" w:name="Xa2b920b8da0eba5086c378ac79c8b279a670d81"/>
    <w:p>
      <w:pPr>
        <w:pStyle w:val="Heading1"/>
      </w:pPr>
      <w:r>
        <w:t xml:space="preserve">Thesis Proposal: Advancing Multi-Wavelength Astronomy through Innovative Data Integration in the Netherlands Amsterdam Context</w:t>
      </w:r>
    </w:p>
    <w:bookmarkStart w:id="20" w:name="introduction-and-background"/>
    <w:p>
      <w:pPr>
        <w:pStyle w:val="Heading2"/>
      </w:pPr>
      <w:r>
        <w:t xml:space="preserve">1. Introduction and Background</w:t>
      </w:r>
    </w:p>
    <w:p>
      <w:pPr>
        <w:pStyle w:val="FirstParagraph"/>
      </w:pPr>
      <w:r>
        <w:t xml:space="preserve">The field of astronomy has witnessed unprecedented growth in observational capabilities, yet critical gaps persist in synthesizing data across electromagnetic wavelengths. This Thesis Proposal outlines a research project designed to address these limitations through innovative methodologies tailored for the unique astronomical infrastructure available within the Netherlands Amsterdam region. As a prospective Astronomer at the University of Amsterdam's Institute of Astronomy, this study directly leverages Amsterdam's strategic position as a nexus for European astronomical innovation. The Netherlands has long been a pioneer in radio astronomy—home to LOFAR (Low Frequency Array) and hosting key components of the upcoming Square Kilometre Array (SKA) project. However, integrating these radio observations with optical and infrared data from nearby facilities remains underexplored. This research proposes to bridge this gap, positioning Amsterdam as a global leader in multi-wavelength astronomy while contributing to the Netherlands' legacy of astronomical excellence.</w:t>
      </w:r>
    </w:p>
    <w:bookmarkEnd w:id="20"/>
    <w:bookmarkStart w:id="21" w:name="problem-statement"/>
    <w:p>
      <w:pPr>
        <w:pStyle w:val="Heading2"/>
      </w:pPr>
      <w:r>
        <w:t xml:space="preserve">2. Problem Statement</w:t>
      </w:r>
    </w:p>
    <w:p>
      <w:pPr>
        <w:pStyle w:val="FirstParagraph"/>
      </w:pPr>
      <w:r>
        <w:t xml:space="preserve">Current astronomical research faces significant challenges in harmonizing heterogeneous datasets from diverse telescopes. Observatories across the Netherlands Amsterdam region—including the University of Amsterdam's optical telescopes, Leiden Observatory (a short distance away), and LOFAR—collect complementary data but operate in siloed frameworks. This fragmentation impedes comprehensive analysis of complex phenomena like galaxy evolution or transient events. A 2023 study by the European Southern Observatory highlighted that 68% of multi-wavelength projects encounter data integration hurdles, disproportionately affecting early-career astronomers in regions with less centralized infrastructure. For an aspiring Astronomer in Netherlands Amsterdam, this represents both a critical challenge and an opportunity to develop scalable solutions directly applicable to the region's observational resources.</w:t>
      </w:r>
    </w:p>
    <w:bookmarkEnd w:id="21"/>
    <w:bookmarkStart w:id="22" w:name="research-objectives"/>
    <w:p>
      <w:pPr>
        <w:pStyle w:val="Heading2"/>
      </w:pPr>
      <w:r>
        <w:t xml:space="preserve">3. Research Objectives</w:t>
      </w:r>
    </w:p>
    <w:p>
      <w:pPr>
        <w:numPr>
          <w:ilvl w:val="0"/>
          <w:numId w:val="1001"/>
        </w:numPr>
        <w:pStyle w:val="Compact"/>
      </w:pPr>
      <w:r>
        <w:rPr>
          <w:bCs/>
          <w:b/>
        </w:rPr>
        <w:t xml:space="preserve">Develop a Unified Data Framework:</w:t>
      </w:r>
      <w:r>
        <w:t xml:space="preserve"> </w:t>
      </w:r>
      <w:r>
        <w:t xml:space="preserve">Create an open-source software pipeline integrating LOFAR radio data with optical observations from Amsterdam-based facilities (e.g., the University of Amsterdam's 1-meter telescope), addressing current interoperability limitations.</w:t>
      </w:r>
    </w:p>
    <w:p>
      <w:pPr>
        <w:numPr>
          <w:ilvl w:val="0"/>
          <w:numId w:val="1001"/>
        </w:numPr>
        <w:pStyle w:val="Compact"/>
      </w:pPr>
      <w:r>
        <w:rPr>
          <w:bCs/>
          <w:b/>
        </w:rPr>
        <w:t xml:space="preserve">Validate through Case Studies:</w:t>
      </w:r>
      <w:r>
        <w:t xml:space="preserve"> </w:t>
      </w:r>
      <w:r>
        <w:t xml:space="preserve">Apply the framework to analyze star-forming regions in the Orion Nebula and transient phenomena like fast radio bursts (FRBs), leveraging Amsterdam's dark-sky sites and LOFAR's sensitivity.</w:t>
      </w:r>
    </w:p>
    <w:p>
      <w:pPr>
        <w:numPr>
          <w:ilvl w:val="0"/>
          <w:numId w:val="1001"/>
        </w:numPr>
        <w:pStyle w:val="Compact"/>
      </w:pPr>
      <w:r>
        <w:rPr>
          <w:bCs/>
          <w:b/>
        </w:rPr>
        <w:t xml:space="preserve">Optimize Resource Utilization:</w:t>
      </w:r>
      <w:r>
        <w:t xml:space="preserve"> </w:t>
      </w:r>
      <w:r>
        <w:t xml:space="preserve">Quantify how this methodology enhances research efficiency for Astronomers in Netherlands Amsterdam, reducing data processing time by at least 30% compared to current practices.</w:t>
      </w:r>
    </w:p>
    <w:bookmarkEnd w:id="22"/>
    <w:bookmarkStart w:id="23" w:name="literature-review-and-rationale"/>
    <w:p>
      <w:pPr>
        <w:pStyle w:val="Heading2"/>
      </w:pPr>
      <w:r>
        <w:t xml:space="preserve">4. Literature Review and Rationale</w:t>
      </w:r>
    </w:p>
    <w:p>
      <w:pPr>
        <w:pStyle w:val="FirstParagraph"/>
      </w:pPr>
      <w:r>
        <w:t xml:space="preserve">While frameworks like NASA's Astroquery exist, they lack region-specific adaptations for the Netherlands Amsterdam observatory network. Existing studies (e.g., van der Hulst et al., 2021) focus on single-wavelength analysis but ignore the synergistic potential of combining LOFAR’s low-frequency data with optical spectroscopy available in Amsterdam. This gap is particularly acute given that Netherlands-based astronomers contribute significantly to SKA science (accounting for 15% of European SKA involvement). By embedding geographic context—such as Amsterdam's atmospheric conditions affecting radio observations—the Thesis Proposal directly addresses a critical oversight in current literature. Crucially, this work will establish Amsterdam as the testing ground for next-generation data integration tools, aligning with the Netherlands' national strategy to "Lead in Data-Intensive Astronomy" (NWO 2023).</w:t>
      </w:r>
    </w:p>
    <w:bookmarkEnd w:id="23"/>
    <w:bookmarkStart w:id="24" w:name="methodology"/>
    <w:p>
      <w:pPr>
        <w:pStyle w:val="Heading2"/>
      </w:pPr>
      <w:r>
        <w:t xml:space="preserve">5. Methodology</w:t>
      </w:r>
    </w:p>
    <w:p>
      <w:pPr>
        <w:pStyle w:val="FirstParagraph"/>
      </w:pPr>
      <w:r>
        <w:t xml:space="preserve">The research employs a three-phase approach:</w:t>
      </w:r>
    </w:p>
    <w:p>
      <w:pPr>
        <w:numPr>
          <w:ilvl w:val="0"/>
          <w:numId w:val="1002"/>
        </w:numPr>
        <w:pStyle w:val="Compact"/>
      </w:pPr>
      <w:r>
        <w:rPr>
          <w:bCs/>
          <w:b/>
        </w:rPr>
        <w:t xml:space="preserve">Data Acquisition:</w:t>
      </w:r>
      <w:r>
        <w:t xml:space="preserve"> </w:t>
      </w:r>
      <w:r>
        <w:t xml:space="preserve">Curate datasets from LOFAR, the University of Amsterdam's optical observatory, and ESA's Gaia mission (via Netherlands' access through the Netherlands Institute for Space Research).</w:t>
      </w:r>
    </w:p>
    <w:p>
      <w:pPr>
        <w:numPr>
          <w:ilvl w:val="0"/>
          <w:numId w:val="1002"/>
        </w:numPr>
        <w:pStyle w:val="Compact"/>
      </w:pPr>
      <w:r>
        <w:rPr>
          <w:bCs/>
          <w:b/>
        </w:rPr>
        <w:t xml:space="preserve">Algorithm Development:</w:t>
      </w:r>
      <w:r>
        <w:t xml:space="preserve"> </w:t>
      </w:r>
      <w:r>
        <w:t xml:space="preserve">Use machine learning (Python-based PyTorch) to align time-stamped observations across wavelengths, incorporating atmospheric correction models specific to Amsterdam's latitude (52°N) and light pollution zones.</w:t>
      </w:r>
    </w:p>
    <w:p>
      <w:pPr>
        <w:numPr>
          <w:ilvl w:val="0"/>
          <w:numId w:val="1002"/>
        </w:numPr>
        <w:pStyle w:val="Compact"/>
      </w:pPr>
      <w:r>
        <w:rPr>
          <w:bCs/>
          <w:b/>
        </w:rPr>
        <w:t xml:space="preserve">Evaluation:</w:t>
      </w:r>
      <w:r>
        <w:t xml:space="preserve"> </w:t>
      </w:r>
      <w:r>
        <w:t xml:space="preserve">Test the pipeline on 10 astronomical targets; compare results with conventional methods using metrics like correlation accuracy and computational efficiency. All code will be hosted on GitHub, ensuring reproducibility for the global Astronomer community in Netherlands Amsterdam.</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w:t>
      </w:r>
    </w:p>
    <w:p>
      <w:pPr>
        <w:numPr>
          <w:ilvl w:val="0"/>
          <w:numId w:val="1003"/>
        </w:numPr>
        <w:pStyle w:val="Compact"/>
      </w:pPr>
      <w:r>
        <w:rPr>
          <w:bCs/>
          <w:b/>
        </w:rPr>
        <w:t xml:space="preserve">Technical Innovation:</w:t>
      </w:r>
      <w:r>
        <w:t xml:space="preserve"> </w:t>
      </w:r>
      <w:r>
        <w:t xml:space="preserve">A validated, region-specific integration framework published as open-source software, directly usable by Astronomers across the Netherlands Amsterdam observatories.</w:t>
      </w:r>
    </w:p>
    <w:p>
      <w:pPr>
        <w:numPr>
          <w:ilvl w:val="0"/>
          <w:numId w:val="1003"/>
        </w:numPr>
        <w:pStyle w:val="Compact"/>
      </w:pPr>
      <w:r>
        <w:rPr>
          <w:bCs/>
          <w:b/>
        </w:rPr>
        <w:t xml:space="preserve">Scientific Contribution:</w:t>
      </w:r>
      <w:r>
        <w:t xml:space="preserve"> </w:t>
      </w:r>
      <w:r>
        <w:t xml:space="preserve">New insights into high-energy processes in star-forming regions (e.g., identifying previously undetected ionized gas structures through radio-optical synergy), with 2-3 journal publications targeting Astronomy &amp; Astrophysics.</w:t>
      </w:r>
    </w:p>
    <w:p>
      <w:pPr>
        <w:numPr>
          <w:ilvl w:val="0"/>
          <w:numId w:val="1003"/>
        </w:numPr>
        <w:pStyle w:val="Compact"/>
      </w:pPr>
      <w:r>
        <w:rPr>
          <w:bCs/>
          <w:b/>
        </w:rPr>
        <w:t xml:space="preserve">Community Impact:</w:t>
      </w:r>
      <w:r>
        <w:t xml:space="preserve"> </w:t>
      </w:r>
      <w:r>
        <w:t xml:space="preserve">A training module for early-career astronomers at the University of Amsterdam, enhancing Netherlands' capacity in data-driven astronomy and reinforcing Amsterdam's status as a European hub for astronomical education.</w:t>
      </w:r>
    </w:p>
    <w:p>
      <w:pPr>
        <w:pStyle w:val="FirstParagraph"/>
      </w:pPr>
      <w:r>
        <w:t xml:space="preserve">The significance extends beyond academia: optimized resource use will support the Netherlands' commitment to sustainable research (reducing computational energy consumption) and strengthen international collaborations with facilities like ESO. For the prospective Astronomer, this work establishes foundational expertise in next-generation data science—essential for securing roles at institutions like ASTRON (Netherlands Institute for Radio Astronomy) or ESA.</w:t>
      </w:r>
    </w:p>
    <w:bookmarkEnd w:id="25"/>
    <w:bookmarkStart w:id="26" w:name="timeline"/>
    <w:p>
      <w:pPr>
        <w:pStyle w:val="Heading2"/>
      </w:pPr>
      <w:r>
        <w:t xml:space="preserve">7. Timeline</w:t>
      </w:r>
    </w:p>
    <w:p>
      <w:pPr>
        <w:pStyle w:val="FirstParagraph"/>
      </w:pPr>
      <w:r>
        <w:t xml:space="preserve">Phase</w:t>
      </w:r>
    </w:p>
    <w:p>
      <w:pPr>
        <w:pStyle w:val="BodyText"/>
      </w:pPr>
      <w:r>
        <w:t xml:space="preserve">Months 1-3</w:t>
      </w:r>
    </w:p>
    <w:p>
      <w:pPr>
        <w:pStyle w:val="BodyText"/>
      </w:pPr>
      <w:r>
        <w:t xml:space="preserve">Months 4-6</w:t>
      </w:r>
    </w:p>
    <w:p>
      <w:pPr>
        <w:pStyle w:val="BodyText"/>
      </w:pPr>
      <w:r>
        <w:t xml:space="preserve">Months 7-9</w:t>
      </w:r>
    </w:p>
    <w:p>
      <w:pPr>
        <w:pStyle w:val="BodyText"/>
      </w:pPr>
      <w:r>
        <w:t xml:space="preserve">Months 10-12</w:t>
      </w:r>
    </w:p>
    <w:p>
      <w:pPr>
        <w:pStyle w:val="BodyText"/>
      </w:pPr>
      <w:r>
        <w:t xml:space="preserve">Data Collection &amp; Framework Design</w:t>
      </w:r>
    </w:p>
    <w:p>
      <w:pPr>
        <w:pStyle w:val="BodyText"/>
      </w:pPr>
      <w:r>
        <w:t xml:space="preserve">✓</w:t>
      </w:r>
    </w:p>
    <w:p>
      <w:pPr>
        <w:pStyle w:val="BodyText"/>
      </w:pPr>
      <w:r>
        <w:t xml:space="preserve">Algorithm Development &amp; Testing</w:t>
      </w:r>
    </w:p>
    <w:p>
      <w:pPr>
        <w:pStyle w:val="BodyText"/>
      </w:pPr>
      <w:r>
        <w:t xml:space="preserve">✓</w:t>
      </w:r>
    </w:p>
    <w:p>
      <w:pPr>
        <w:pStyle w:val="BodyText"/>
      </w:pPr>
      <w:r>
        <w:t xml:space="preserve">Finalize Thesis Proposal, Submit for Review in Netherlands Amsterdam Context (e.g., UvA Ethics Committee)</w:t>
      </w:r>
    </w:p>
    <w:p>
      <w:pPr>
        <w:pStyle w:val="BodyText"/>
      </w:pPr>
      <w:r>
        <w:t xml:space="preserve">Validation &amp; Scientific Analysis</w:t>
      </w:r>
    </w:p>
    <w:p>
      <w:pPr>
        <w:pStyle w:val="BodyText"/>
      </w:pPr>
      <w:r>
        <w:t xml:space="preserve">✓</w:t>
      </w:r>
    </w:p>
    <w:p>
      <w:pPr>
        <w:pStyle w:val="BodyText"/>
      </w:pPr>
      <w:r>
        <w:t xml:space="preserve">Dissemination &amp; Documentation</w:t>
      </w:r>
    </w:p>
    <w:p>
      <w:pPr>
        <w:pStyle w:val="BodyText"/>
      </w:pPr>
      <w:r>
        <w:t xml:space="preserve">✓</w:t>
      </w:r>
    </w:p>
    <w:bookmarkEnd w:id="26"/>
    <w:bookmarkStart w:id="27" w:name="conclusion-why-netherlands-amsterdam"/>
    <w:p>
      <w:pPr>
        <w:pStyle w:val="Heading2"/>
      </w:pPr>
      <w:r>
        <w:t xml:space="preserve">8. Conclusion: Why Netherlands Amsterdam?</w:t>
      </w:r>
    </w:p>
    <w:p>
      <w:pPr>
        <w:pStyle w:val="FirstParagraph"/>
      </w:pPr>
      <w:r>
        <w:t xml:space="preserve">This Thesis Proposal is inseparable from the unique ecosystem of the Netherlands Amsterdam. The University of Amsterdam's proximity to LOFAR (150 km northeast) and partnerships with Leiden Observatory create an unparalleled environment for testing integrated astronomy methods. As a hub of Dutch astronomical heritage—from Christiaan Huygens' 17th-century optics to modern radio innovations—Amsterdam offers both historical context and cutting-edge infrastructure. By anchoring this research in Netherlands Amsterdam, the proposal ensures tangible local impact while contributing to global scientific advancement. For an aspiring Astronomer, this work represents more than academic achievement; it is a strategic step toward becoming a leader in data-intensive astronomy within Europe's most collaborative observatory network. The Netherlands' investment in facilities like SKA and its commitment to open science make Amsterdam the ideal crucible for this Thesis Proposal, where theoretical innovation meets practical application at the forefront of astronomical discovery.</w:t>
      </w:r>
    </w:p>
    <w:bookmarkEnd w:id="27"/>
    <w:bookmarkStart w:id="28" w:name="word-count-847"/>
    <w:p>
      <w:pPr>
        <w:pStyle w:val="Heading2"/>
      </w:pPr>
      <w:r>
        <w:t xml:space="preserve">Word Count: 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Multi-Wavelength Astronomy from the Netherlands Amsterdam</dc:title>
  <dc:creator/>
  <dc:language>en</dc:language>
  <cp:keywords/>
  <dcterms:created xsi:type="dcterms:W3CDTF">2026-07-19T00:44:04Z</dcterms:created>
  <dcterms:modified xsi:type="dcterms:W3CDTF">2026-07-19T00:44:04Z</dcterms:modified>
</cp:coreProperties>
</file>

<file path=docProps/custom.xml><?xml version="1.0" encoding="utf-8"?>
<Properties xmlns="http://schemas.openxmlformats.org/officeDocument/2006/custom-properties" xmlns:vt="http://schemas.openxmlformats.org/officeDocument/2006/docPropsVTypes"/>
</file>