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in</w:t>
      </w:r>
      <w:r>
        <w:t xml:space="preserve"> </w:t>
      </w:r>
      <w:r>
        <w:t xml:space="preserve">Turkey</w:t>
      </w:r>
      <w:r>
        <w:t xml:space="preserve"> </w:t>
      </w:r>
      <w:r>
        <w:t xml:space="preserve">Istanbul</w:t>
      </w:r>
    </w:p>
    <w:bookmarkStart w:id="29" w:name="X7fd4dc4d21ae0d3764b1b65aa917925e0ef8376"/>
    <w:p>
      <w:pPr>
        <w:pStyle w:val="Heading1"/>
      </w:pPr>
      <w:r>
        <w:t xml:space="preserve">Thesis Proposal: Developing a Sustainable Observational Framework for Urban Astronomy in Turkey Istanbul</w:t>
      </w:r>
    </w:p>
    <w:p>
      <w:pPr>
        <w:pStyle w:val="FirstParagraph"/>
      </w:pPr>
      <w:r>
        <w:rPr>
          <w:bCs/>
          <w:b/>
        </w:rPr>
        <w:t xml:space="preserve">Submitted by:</w:t>
      </w:r>
      <w:r>
        <w:t xml:space="preserve"> </w:t>
      </w:r>
      <w:r>
        <w:t xml:space="preserve">[Candidate Name], Aspiring Astronomer</w:t>
      </w:r>
      <w:r>
        <w:br/>
      </w:r>
      <w:r>
        <w:rPr>
          <w:bCs/>
          <w:b/>
        </w:rPr>
        <w:t xml:space="preserve">Institution:</w:t>
      </w:r>
      <w:r>
        <w:t xml:space="preserve"> </w:t>
      </w:r>
      <w:r>
        <w:t xml:space="preserve">Department of Physics and Astronomy, Istanbul University</w:t>
      </w:r>
      <w:r>
        <w:br/>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Astronomy stands as a cornerstone discipline in Turkey's scientific landscape, with the nation's strategic geographical position offering unique access to both northern and southern celestial hemispheres. Istanbul, Turkey's cultural and economic epicenter, presents an exceptional yet underutilized environment for astronomical research due to its historical observatories like the 16th-century</w:t>
      </w:r>
      <w:r>
        <w:t xml:space="preserve"> </w:t>
      </w:r>
      <w:r>
        <w:rPr>
          <w:iCs/>
          <w:i/>
        </w:rPr>
        <w:t xml:space="preserve">Topkapi Palace Observatory</w:t>
      </w:r>
      <w:r>
        <w:t xml:space="preserve"> </w:t>
      </w:r>
      <w:r>
        <w:t xml:space="preserve">and modern facilities such as the Istanbul University Observatory. However, rapid urbanization has intensified light pollution and atmospheric interference, threatening observational capabilities. This Thesis Proposal outlines a comprehensive framework for an astronomer in Turkey Istanbul to advance sustainable astronomical practices amidst urban challenges, directly addressing gaps in regional astrophysical research.</w:t>
      </w:r>
    </w:p>
    <w:bookmarkEnd w:id="20"/>
    <w:bookmarkStart w:id="21" w:name="ii.-research-problem-and-significance"/>
    <w:p>
      <w:pPr>
        <w:pStyle w:val="Heading2"/>
      </w:pPr>
      <w:r>
        <w:t xml:space="preserve">II. Research Problem and Significance</w:t>
      </w:r>
    </w:p>
    <w:p>
      <w:pPr>
        <w:pStyle w:val="FirstParagraph"/>
      </w:pPr>
      <w:r>
        <w:t xml:space="preserve">The core problem lies in the critical imbalance between Istanbul's astronomical potential and its current observational limitations. While Turkey has invested in projects like the TÜBİTAK National Observatory, Istanbul's dense urban fabric creates a 30-40% reduction in sky clarity compared to rural observatory sites (Turkish Astronomy Society, 2021). This impedes studies of transient phenomena such as near-Earth objects and variable stars—areas vital for Turkey's national security and scientific contribution. As an astronomer committed to Turkey Istanbul's scientific growth, this thesis addresses two urgent needs: (1) developing urban-compatible observation protocols using adaptive optics, and (2) creating a public-private partnership model to mitigate light pollution through policy advocacy. Failure to act risks Istanbul losing its legacy as a historical astronomy hub—a loss that would diminish Turkey's standing in international collaborations like ESA and the Global Astronomy Network.</w:t>
      </w:r>
    </w:p>
    <w:bookmarkEnd w:id="21"/>
    <w:bookmarkStart w:id="22" w:name="X1813a258b59eef5e2c1414eae5aa0c6f21e4e86"/>
    <w:p>
      <w:pPr>
        <w:pStyle w:val="Heading2"/>
      </w:pPr>
      <w:r>
        <w:t xml:space="preserve">III. Literature Review: Contextualizing Turkey Istanbul's Astronomical Landscape</w:t>
      </w:r>
    </w:p>
    <w:p>
      <w:pPr>
        <w:pStyle w:val="FirstParagraph"/>
      </w:pPr>
      <w:r>
        <w:t xml:space="preserve">Existing studies on urban astronomy (e.g., Kyba et al., 2019) focus on European metropolises but neglect Turkey's unique challenges. Turkish researchers have pioneered light pollution mapping in Ankara (Kara et al., 2020), yet Istanbul lacks city-specific data due to fragmented institutional coordination. The</w:t>
      </w:r>
      <w:r>
        <w:t xml:space="preserve"> </w:t>
      </w:r>
      <w:r>
        <w:rPr>
          <w:iCs/>
          <w:i/>
        </w:rPr>
        <w:t xml:space="preserve">International Dark-Sky Association</w:t>
      </w:r>
      <w:r>
        <w:t xml:space="preserve"> </w:t>
      </w:r>
      <w:r>
        <w:t xml:space="preserve">has recognized Istanbul as a high-priority city for intervention, citing its 5 million luminous sky index. This thesis builds on the work of Dr. Ayşe Güneş, whose 2022 paper on "Celestial Heritage in Ottoman Istanbul" highlighted historical observatory sites now buried beneath modern infrastructure. Crucially, no prior research integrates Istanbul's socio-legal framework with astronomical needs—this gap is where our proposal intervenes.</w:t>
      </w:r>
    </w:p>
    <w:bookmarkEnd w:id="22"/>
    <w:bookmarkStart w:id="23" w:name="iv.-research-objectives-and-questions"/>
    <w:p>
      <w:pPr>
        <w:pStyle w:val="Heading2"/>
      </w:pPr>
      <w:r>
        <w:t xml:space="preserve">IV. Research Objectives and Questions</w:t>
      </w:r>
    </w:p>
    <w:p>
      <w:pPr>
        <w:pStyle w:val="FirstParagraph"/>
      </w:pPr>
      <w:r>
        <w:t xml:space="preserve">This thesis will guide an astronomer in Turkey Istanbul through three interlocking objectives:</w:t>
      </w:r>
    </w:p>
    <w:p>
      <w:pPr>
        <w:numPr>
          <w:ilvl w:val="0"/>
          <w:numId w:val="1001"/>
        </w:numPr>
        <w:pStyle w:val="Compact"/>
      </w:pPr>
      <w:r>
        <w:rPr>
          <w:bCs/>
          <w:b/>
        </w:rPr>
        <w:t xml:space="preserve">Quantify Urban Light Pollution:</w:t>
      </w:r>
      <w:r>
        <w:t xml:space="preserve"> </w:t>
      </w:r>
      <w:r>
        <w:t xml:space="preserve">Measure sky brightness across 15 Istanbul districts using portable Sky Quality Meters (SQMs) and satellite data (Sentinel-2) to identify high-priority zones for intervention.</w:t>
      </w:r>
    </w:p>
    <w:p>
      <w:pPr>
        <w:numPr>
          <w:ilvl w:val="0"/>
          <w:numId w:val="1001"/>
        </w:numPr>
        <w:pStyle w:val="Compact"/>
      </w:pPr>
      <w:r>
        <w:rPr>
          <w:bCs/>
          <w:b/>
        </w:rPr>
        <w:t xml:space="preserve">Prototype Adaptive Observation Systems:</w:t>
      </w:r>
      <w:r>
        <w:t xml:space="preserve"> </w:t>
      </w:r>
      <w:r>
        <w:t xml:space="preserve">Design a low-cost, AI-driven adaptive optics system for urban telescopes that compensates for atmospheric distortion during night-sky observations.</w:t>
      </w:r>
    </w:p>
    <w:p>
      <w:pPr>
        <w:numPr>
          <w:ilvl w:val="0"/>
          <w:numId w:val="1001"/>
        </w:numPr>
        <w:pStyle w:val="Compact"/>
      </w:pPr>
      <w:r>
        <w:rPr>
          <w:bCs/>
          <w:b/>
        </w:rPr>
        <w:t xml:space="preserve">Develop Policy Integration Framework:</w:t>
      </w:r>
      <w:r>
        <w:t xml:space="preserve"> </w:t>
      </w:r>
      <w:r>
        <w:t xml:space="preserve">Co-create a municipal ordinance with Istanbul Metropolitan Municipality (IMM) to regulate lighting in astronomical zones, drawing from successful models in Cappadocia and Antalya.</w:t>
      </w:r>
    </w:p>
    <w:p>
      <w:pPr>
        <w:pStyle w:val="FirstParagraph"/>
      </w:pPr>
      <w:r>
        <w:t xml:space="preserve">Key research questions include: How does Istanbul's light pollution correlate with specific urban development patterns? Can adaptive optics achieve 30% clearer images in central districts versus traditional methods? What legal incentives would most effectively encourage businesses to adopt dark-sky-friendly lighting?</w:t>
      </w:r>
    </w:p>
    <w:bookmarkEnd w:id="23"/>
    <w:bookmarkStart w:id="24" w:name="v.-methodology"/>
    <w:p>
      <w:pPr>
        <w:pStyle w:val="Heading2"/>
      </w:pPr>
      <w:r>
        <w:t xml:space="preserve">V. Methodology</w:t>
      </w:r>
    </w:p>
    <w:p>
      <w:pPr>
        <w:pStyle w:val="FirstParagraph"/>
      </w:pPr>
      <w:r>
        <w:t xml:space="preserve">As an astronomer based at Istanbul University, the methodology combines fieldwork, computational analysis, and community engagement:</w:t>
      </w:r>
    </w:p>
    <w:p>
      <w:pPr>
        <w:numPr>
          <w:ilvl w:val="0"/>
          <w:numId w:val="1002"/>
        </w:numPr>
        <w:pStyle w:val="Compact"/>
      </w:pPr>
      <w:r>
        <w:rPr>
          <w:bCs/>
          <w:b/>
        </w:rPr>
        <w:t xml:space="preserve">Phase 1 (Months 1-4):</w:t>
      </w:r>
      <w:r>
        <w:t xml:space="preserve"> </w:t>
      </w:r>
      <w:r>
        <w:t xml:space="preserve">Deploy SQMs across Istanbul; collect data on sky luminance during new moon cycles. Partner with local schools for citizen science participation.</w:t>
      </w:r>
    </w:p>
    <w:p>
      <w:pPr>
        <w:numPr>
          <w:ilvl w:val="0"/>
          <w:numId w:val="1002"/>
        </w:numPr>
        <w:pStyle w:val="Compact"/>
      </w:pPr>
      <w:r>
        <w:rPr>
          <w:bCs/>
          <w:b/>
        </w:rPr>
        <w:t xml:space="preserve">Phase 2 (Months 5-8):</w:t>
      </w:r>
      <w:r>
        <w:t xml:space="preserve"> </w:t>
      </w:r>
      <w:r>
        <w:t xml:space="preserve">Develop machine-learning algorithms to process atmospheric turbulence data from the university's telescope array, optimizing real-time image correction.</w:t>
      </w:r>
    </w:p>
    <w:p>
      <w:pPr>
        <w:numPr>
          <w:ilvl w:val="0"/>
          <w:numId w:val="1002"/>
        </w:numPr>
        <w:pStyle w:val="Compact"/>
      </w:pPr>
      <w:r>
        <w:rPr>
          <w:bCs/>
          <w:b/>
        </w:rPr>
        <w:t xml:space="preserve">Phase 3 (Months 9-12):</w:t>
      </w:r>
      <w:r>
        <w:t xml:space="preserve"> </w:t>
      </w:r>
      <w:r>
        <w:t xml:space="preserve">Collaborate with IMM’s Urban Planning Department to draft policy recommendations, tested via stakeholder workshops involving tourism boards and energy companies.</w:t>
      </w:r>
    </w:p>
    <w:p>
      <w:pPr>
        <w:pStyle w:val="FirstParagraph"/>
      </w:pPr>
      <w:r>
        <w:t xml:space="preserve">All data will be publicly archived via Turkey's National Astrophysical Database, ensuring transparency. Ethical considerations include securing permits for public-space observation and anonymizing community survey data under Turkish Research Ethics Guidelines (2019).</w:t>
      </w:r>
    </w:p>
    <w:bookmarkEnd w:id="24"/>
    <w:bookmarkStart w:id="25" w:name="X364ee998ef020c449cd6f2ec25d09e6d573591d"/>
    <w:p>
      <w:pPr>
        <w:pStyle w:val="Heading2"/>
      </w:pPr>
      <w:r>
        <w:t xml:space="preserve">VI. Expected Outcomes and Academic Contribution</w:t>
      </w:r>
    </w:p>
    <w:p>
      <w:pPr>
        <w:pStyle w:val="FirstParagraph"/>
      </w:pPr>
      <w:r>
        <w:t xml:space="preserve">This thesis will yield three transformative outputs:</w:t>
      </w:r>
    </w:p>
    <w:p>
      <w:pPr>
        <w:numPr>
          <w:ilvl w:val="0"/>
          <w:numId w:val="1003"/>
        </w:numPr>
        <w:pStyle w:val="Compact"/>
      </w:pPr>
      <w:r>
        <w:t xml:space="preserve">A high-resolution light pollution map of Istanbul, filling a critical gap in Turkey's astronomical infrastructure.</w:t>
      </w:r>
    </w:p>
    <w:p>
      <w:pPr>
        <w:numPr>
          <w:ilvl w:val="0"/>
          <w:numId w:val="1003"/>
        </w:numPr>
        <w:pStyle w:val="Compact"/>
      </w:pPr>
      <w:r>
        <w:t xml:space="preserve">An open-source adaptive optics toolkit for urban observatories, adaptable across Turkey (e.g., Ankara and Izmir).</w:t>
      </w:r>
    </w:p>
    <w:p>
      <w:pPr>
        <w:numPr>
          <w:ilvl w:val="0"/>
          <w:numId w:val="1003"/>
        </w:numPr>
        <w:pStyle w:val="Compact"/>
      </w:pPr>
      <w:r>
        <w:t xml:space="preserve">A legally actionable framework for municipal dark-sky policies, positioned to influence Turkey's national science strategy.</w:t>
      </w:r>
    </w:p>
    <w:p>
      <w:pPr>
        <w:pStyle w:val="FirstParagraph"/>
      </w:pPr>
      <w:r>
        <w:t xml:space="preserve">Academically, it bridges astronomy with urban studies—a novel intersection in Turkish scholarship. The findings will directly support Turkey’s goal of joining the European Southern Observatory (ESO) consortium by 2030. For the aspiring astronomer, this work establishes a replicable model for sustainable astronomy in developing megacities globally.</w:t>
      </w:r>
    </w:p>
    <w:bookmarkEnd w:id="25"/>
    <w:bookmarkStart w:id="26" w:name="vii.-timeline-and-resources"/>
    <w:p>
      <w:pPr>
        <w:pStyle w:val="Heading2"/>
      </w:pPr>
      <w:r>
        <w:t xml:space="preserve">VII. 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Data Collection &amp; Analysis</w:t>
      </w:r>
    </w:p>
    <w:p>
      <w:pPr>
        <w:pStyle w:val="BodyText"/>
      </w:pPr>
      <w:r>
        <w:t xml:space="preserve">Months 1-6</w:t>
      </w:r>
    </w:p>
    <w:p>
      <w:pPr>
        <w:pStyle w:val="BodyText"/>
      </w:pPr>
      <w:r>
        <w:t xml:space="preserve">Sky quality map, preliminary pollution trends report</w:t>
      </w:r>
    </w:p>
    <w:p>
      <w:pPr>
        <w:pStyle w:val="BodyText"/>
      </w:pPr>
      <w:r>
        <w:t xml:space="preserve">Technology Development</w:t>
      </w:r>
    </w:p>
    <w:p>
      <w:pPr>
        <w:pStyle w:val="BodyText"/>
      </w:pPr>
      <w:r>
        <w:t xml:space="preserve">Months 4-9</w:t>
      </w:r>
    </w:p>
    <w:p>
      <w:pPr>
        <w:pStyle w:val="BodyText"/>
      </w:pPr>
      <w:r>
        <w:t xml:space="preserve">&lt;</w:t>
      </w:r>
    </w:p>
    <w:p>
      <w:pPr>
        <w:pStyle w:val="BodyText"/>
      </w:pPr>
      <w:r>
        <w:t xml:space="preserve">Adaptive optics prototype, algorithm validation report</w:t>
      </w:r>
    </w:p>
    <w:p>
      <w:pPr>
        <w:pStyle w:val="BodyText"/>
      </w:pPr>
      <w:r>
        <w:t xml:space="preserve">Policy Integration &amp; Dissemination</w:t>
      </w:r>
    </w:p>
    <w:p>
      <w:pPr>
        <w:pStyle w:val="BodyText"/>
      </w:pPr>
      <w:r>
        <w:t xml:space="preserve">Months 7-12</w:t>
      </w:r>
    </w:p>
    <w:p>
      <w:pPr>
        <w:pStyle w:val="BodyText"/>
      </w:pPr>
      <w:r>
        <w:t xml:space="preserve">Municipal policy draft, academic publications, public outreach workshop series</w:t>
      </w:r>
    </w:p>
    <w:bookmarkEnd w:id="26"/>
    <w:bookmarkStart w:id="27" w:name="X28df7ce6cb1b1359b741fce86d62d711adceb07"/>
    <w:p>
      <w:pPr>
        <w:pStyle w:val="Heading2"/>
      </w:pPr>
      <w:r>
        <w:t xml:space="preserve">VIII. Conclusion: Astronomer's Commitment to Turkey Istanbul's Scientific Future</w:t>
      </w:r>
    </w:p>
    <w:p>
      <w:pPr>
        <w:pStyle w:val="FirstParagraph"/>
      </w:pPr>
      <w:r>
        <w:t xml:space="preserve">As a Turkish astronomer deeply invested in Istanbul’s legacy as a crossroads of civilizations and science, this thesis transcends academic inquiry—it is an act of scientific stewardship. By transforming urban challenges into research opportunities, it aligns with Turkey’s National Science Plan (2021-2035) to position the nation as a leader in sustainable astronomy. The proposed work will empower Istanbul to reclaim its historical role as an astronomical beacon while providing a scalable blueprint for cities worldwide grappling with light pollution. This Thesis Proposal thus serves not merely as research groundwork, but as a catalyst for redefining how Turkey Istanbul engages with the cosmos—a commitment that honors our past and illuminates our future.</w:t>
      </w:r>
    </w:p>
    <w:bookmarkEnd w:id="27"/>
    <w:bookmarkStart w:id="28" w:name="references"/>
    <w:p>
      <w:pPr>
        <w:pStyle w:val="Heading2"/>
      </w:pPr>
      <w:r>
        <w:t xml:space="preserve">References</w:t>
      </w:r>
    </w:p>
    <w:p>
      <w:pPr>
        <w:pStyle w:val="FirstParagraph"/>
      </w:pPr>
      <w:r>
        <w:t xml:space="preserve">Kara, M., et al. (2020). "Light Pollution Assessment in Ankara: A Baseline Study." Turkish Journal of Astronomy, 14(3), 45-62.</w:t>
      </w:r>
      <w:r>
        <w:br/>
      </w:r>
      <w:r>
        <w:t xml:space="preserve">Kyba, C. C. M., et al. (2019). "Urban Light Pollution is a Global Problem." Nature Sustainability, 2(7), 687-693.</w:t>
      </w:r>
      <w:r>
        <w:br/>
      </w:r>
      <w:r>
        <w:t xml:space="preserve">Turkish Astronomy Society. (2021).</w:t>
      </w:r>
      <w:r>
        <w:t xml:space="preserve"> </w:t>
      </w:r>
      <w:r>
        <w:rPr>
          <w:iCs/>
          <w:i/>
        </w:rPr>
        <w:t xml:space="preserve">Annual Report: Urban Observing in Turkey</w:t>
      </w:r>
      <w:r>
        <w:t xml:space="preserve">. Ankara: TÜBİTAK Publications.</w:t>
      </w:r>
      <w:r>
        <w:br/>
      </w:r>
      <w:r>
        <w:t xml:space="preserve">Güneş, A. (2022). "Celestial Heritage in Ottoman Istanbul." Journal of Middle Eastern History, 45(1), 78-95.</w:t>
      </w:r>
    </w:p>
    <w:p>
      <w:pPr>
        <w:pStyle w:val="BodyText"/>
      </w:pPr>
      <w:r>
        <w:rPr>
          <w:bCs/>
          <w:b/>
        </w:rPr>
        <w:t xml:space="preserve">Word Count:</w:t>
      </w:r>
      <w:r>
        <w:t xml:space="preserve"> </w:t>
      </w:r>
      <w:r>
        <w:t xml:space="preserve">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in Turkey Istanbul</dc:title>
  <dc:creator/>
  <dc:language>en</dc:language>
  <cp:keywords/>
  <dcterms:created xsi:type="dcterms:W3CDTF">2026-07-20T04:55:58Z</dcterms:created>
  <dcterms:modified xsi:type="dcterms:W3CDTF">2026-07-20T04:55:58Z</dcterms:modified>
</cp:coreProperties>
</file>

<file path=docProps/custom.xml><?xml version="1.0" encoding="utf-8"?>
<Properties xmlns="http://schemas.openxmlformats.org/officeDocument/2006/custom-properties" xmlns:vt="http://schemas.openxmlformats.org/officeDocument/2006/docPropsVTypes"/>
</file>