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Thesis</w:t>
      </w:r>
      <w:r>
        <w:t xml:space="preserve"> </w:t>
      </w:r>
      <w:r>
        <w:t xml:space="preserve">Proposal:</w:t>
      </w:r>
      <w:r>
        <w:t xml:space="preserve"> </w:t>
      </w:r>
      <w:r>
        <w:t xml:space="preserve">Advancing</w:t>
      </w:r>
      <w:r>
        <w:t xml:space="preserve"> </w:t>
      </w:r>
      <w:r>
        <w:t xml:space="preserve">Cosmic</w:t>
      </w:r>
      <w:r>
        <w:t xml:space="preserve"> </w:t>
      </w:r>
      <w:r>
        <w:t xml:space="preserve">Research</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Manchester</w:t>
      </w:r>
    </w:p>
    <w:bookmarkStart w:id="29" w:name="X444ece276c7db14498d335c8537866193b4bb09"/>
    <w:p>
      <w:pPr>
        <w:pStyle w:val="Heading1"/>
      </w:pPr>
      <w:r>
        <w:t xml:space="preserve">Thesis Proposal: Investigating Dark Matter Distribution in Nearby Galaxy Clusters Using Multi-Wavelength Observations from United Kingdom Manchester Facilities</w:t>
      </w:r>
    </w:p>
    <w:bookmarkStart w:id="20" w:name="introduction-and-background"/>
    <w:p>
      <w:pPr>
        <w:pStyle w:val="Heading2"/>
      </w:pPr>
      <w:r>
        <w:t xml:space="preserve">1. Introduction and Background</w:t>
      </w:r>
    </w:p>
    <w:p>
      <w:pPr>
        <w:pStyle w:val="FirstParagraph"/>
      </w:pPr>
      <w:r>
        <w:t xml:space="preserve">The role of an astronomer in the modern scientific landscape demands cutting-edge observational capabilities and innovative analytical frameworks. Within the United Kingdom, Manchester stands as a pivotal hub for astronomical research, anchored by the University of Manchester's Department of Physics and Astronomy, Jodrell Bank Centre for Astrophysics (JBCA), and the prestigious Lovell Telescope. As a prospective astronomer embarking on doctoral research within this distinguished environment, this Thesis Proposal outlines a critical investigation into dark matter distribution across nearby galaxy clusters using state-of-the-art multi-wavelength datasets. The United Kingdom Manchester ecosystem provides unparalleled access to observational infrastructure, computational resources, and a collaborative community of astrophysicists – factors that render it the ideal setting for advancing fundamental cosmological understanding.</w:t>
      </w:r>
    </w:p>
    <w:bookmarkEnd w:id="20"/>
    <w:bookmarkStart w:id="21" w:name="research-problem-and-significance"/>
    <w:p>
      <w:pPr>
        <w:pStyle w:val="Heading2"/>
      </w:pPr>
      <w:r>
        <w:t xml:space="preserve">2. Research Problem and Significance</w:t>
      </w:r>
    </w:p>
    <w:p>
      <w:pPr>
        <w:pStyle w:val="FirstParagraph"/>
      </w:pPr>
      <w:r>
        <w:t xml:space="preserve">Despite decades of study, dark matter remains one of astronomy's most profound mysteries. Current models struggle to reconcile observations of galaxy cluster dynamics with theoretical predictions, particularly regarding the non-uniform distribution of dark matter within substructures. This research gap is critical for testing modified gravity theories and refining cosmological parameters in the ΛCDM paradigm. As an aspiring astronomer operating within United Kingdom Manchester's academic ecosystem, this project directly addresses a pressing need: developing high-precision mapping techniques that integrate radio, optical, and X-ray data to resolve dark matter subhalos at unprecedented resolution. The significance lies not only in advancing fundamental physics but also in positioning Manchester as a leader in next-generation observational cosmology.</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w:t>
      </w:r>
    </w:p>
    <w:p>
      <w:pPr>
        <w:numPr>
          <w:ilvl w:val="0"/>
          <w:numId w:val="1001"/>
        </w:numPr>
        <w:pStyle w:val="Compact"/>
      </w:pPr>
      <w:r>
        <w:rPr>
          <w:bCs/>
          <w:b/>
        </w:rPr>
        <w:t xml:space="preserve">Objective 1</w:t>
      </w:r>
      <w:r>
        <w:t xml:space="preserve">: To develop a novel multi-wavelength deprojection algorithm combining Jodrell Bank's MeerKAT radio data (with its exceptional sensitivity to HI gas), Hubble Space Telescope optical imaging, and XMM-Newton X-ray observations.</w:t>
      </w:r>
    </w:p>
    <w:p>
      <w:pPr>
        <w:numPr>
          <w:ilvl w:val="0"/>
          <w:numId w:val="1001"/>
        </w:numPr>
        <w:pStyle w:val="Compact"/>
      </w:pPr>
      <w:r>
        <w:rPr>
          <w:bCs/>
          <w:b/>
        </w:rPr>
        <w:t xml:space="preserve">Objective 2</w:t>
      </w:r>
      <w:r>
        <w:t xml:space="preserve">: To apply this methodology to a sample of 15 nearby galaxy clusters (z &lt; 0.1) within the United Kingdom Manchester-led cluster survey, focusing on systems with rich substructure such as Abell 3827 and the Perseus Cluster.</w:t>
      </w:r>
    </w:p>
    <w:p>
      <w:pPr>
        <w:numPr>
          <w:ilvl w:val="0"/>
          <w:numId w:val="1001"/>
        </w:numPr>
        <w:pStyle w:val="Compact"/>
      </w:pPr>
      <w:r>
        <w:rPr>
          <w:bCs/>
          <w:b/>
        </w:rPr>
        <w:t xml:space="preserve">Objective 3</w:t>
      </w:r>
      <w:r>
        <w:t xml:space="preserve">: To quantify dark matter distribution anomalies relative to ΛCDM predictions, providing evidence for or against current simulations (e.g., IllustrisTNG) through statistically robust analysis.</w:t>
      </w:r>
    </w:p>
    <w:bookmarkEnd w:id="22"/>
    <w:bookmarkStart w:id="23" w:name="X5749970ad6c5ae8727b3ce7c43f4307cac19573"/>
    <w:p>
      <w:pPr>
        <w:pStyle w:val="Heading2"/>
      </w:pPr>
      <w:r>
        <w:t xml:space="preserve">4. Literature Review and Methodological Innovation</w:t>
      </w:r>
    </w:p>
    <w:p>
      <w:pPr>
        <w:pStyle w:val="FirstParagraph"/>
      </w:pPr>
      <w:r>
        <w:t xml:space="preserve">Existing dark matter studies primarily rely on gravitational lensing or X-ray temperature profiles, often neglecting complementary radio observations of intergalactic gas dynamics. Recent work by the Manchester-based Cluster Astrophysics Group (CAG) has pioneered multi-wavelength cluster analyses, yet a unified framework for dark matter mapping remains absent. This Thesis Proposal introduces a paradigm shift by leveraging Manchester's unique observational assets: the Jodrell Bank's 76-m Lovell Telescope for radio continuum and HI studies, combined with the University of Manchester's high-performance computing cluster (the "Aurora" facility) for complex simulation modeling. Our methodology integrates weak lensing shear measurements (from optical data) with kinematic constraints from radio observations – a technique not previously applied at this scale in United Kingdom Manchester research networks.</w:t>
      </w:r>
    </w:p>
    <w:bookmarkEnd w:id="23"/>
    <w:bookmarkStart w:id="24" w:name="X717763c6911c91999337fb0e33ef603b6269c67"/>
    <w:p>
      <w:pPr>
        <w:pStyle w:val="Heading2"/>
      </w:pPr>
      <w:r>
        <w:t xml:space="preserve">5. Institutional Context and Resource Utilization</w:t>
      </w:r>
    </w:p>
    <w:p>
      <w:pPr>
        <w:pStyle w:val="FirstParagraph"/>
      </w:pPr>
      <w:r>
        <w:t xml:space="preserve">This project is uniquely enabled by the United Kingdom Manchester academic infrastructure:</w:t>
      </w:r>
    </w:p>
    <w:p>
      <w:pPr>
        <w:numPr>
          <w:ilvl w:val="0"/>
          <w:numId w:val="1002"/>
        </w:numPr>
        <w:pStyle w:val="Compact"/>
      </w:pPr>
      <w:r>
        <w:rPr>
          <w:bCs/>
          <w:b/>
        </w:rPr>
        <w:t xml:space="preserve">Jodrell Bank Centre for Astrophysics</w:t>
      </w:r>
      <w:r>
        <w:t xml:space="preserve">: Provides guaranteed telescope time (40 nights/year) on the Lovell Telescope and access to the UK's largest radio astronomy archive.</w:t>
      </w:r>
    </w:p>
    <w:p>
      <w:pPr>
        <w:numPr>
          <w:ilvl w:val="0"/>
          <w:numId w:val="1002"/>
        </w:numPr>
        <w:pStyle w:val="Compact"/>
      </w:pPr>
      <w:r>
        <w:rPr>
          <w:bCs/>
          <w:b/>
        </w:rPr>
        <w:t xml:space="preserve">University of Manchester Department of Physics</w:t>
      </w:r>
      <w:r>
        <w:t xml:space="preserve">: Offers computational resources including the "Manchester Data Science" facility, essential for processing 10+ TB datasets from multi-wavelength surveys.</w:t>
      </w:r>
    </w:p>
    <w:p>
      <w:pPr>
        <w:numPr>
          <w:ilvl w:val="0"/>
          <w:numId w:val="1002"/>
        </w:numPr>
        <w:pStyle w:val="Compact"/>
      </w:pPr>
      <w:r>
        <w:rPr>
          <w:bCs/>
          <w:b/>
        </w:rPr>
        <w:t xml:space="preserve">Collaborative Ecosystem</w:t>
      </w:r>
      <w:r>
        <w:t xml:space="preserve">: Direct mentorship from Prof. Dr. Sarah Bridle (cosmology lead) and collaboration with the UK-based eROSITA consortium, ensuring alignment with national strategic priorities.</w:t>
      </w:r>
    </w:p>
    <w:p>
      <w:pPr>
        <w:pStyle w:val="FirstParagraph"/>
      </w:pPr>
      <w:r>
        <w:t xml:space="preserve">The location in Manchester is strategically vital – its status as a designated "Science City" by the UK government ensures sustained funding for infrastructure like Jodrell Bank's ongoing upgrade to the Square Kilometre Array pathfinder, giving this astronomer privileged access to next-generation data pipelines.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w:t>
      </w:r>
    </w:p>
    <w:p>
      <w:pPr>
        <w:numPr>
          <w:ilvl w:val="0"/>
          <w:numId w:val="1003"/>
        </w:numPr>
        <w:pStyle w:val="Compact"/>
      </w:pPr>
      <w:r>
        <w:t xml:space="preserve">A publicly available software framework ("MAGI" – Manchester Astronomer's Galaxy Imager) for multi-wavelength cluster analysis, to be hosted on the UK's National e-Infrastructure (JASMIN).</w:t>
      </w:r>
    </w:p>
    <w:p>
      <w:pPr>
        <w:numPr>
          <w:ilvl w:val="0"/>
          <w:numId w:val="1003"/>
        </w:numPr>
        <w:pStyle w:val="Compact"/>
      </w:pPr>
      <w:r>
        <w:t xml:space="preserve">At least four high-impact publications in journals like</w:t>
      </w:r>
      <w:r>
        <w:t xml:space="preserve"> </w:t>
      </w:r>
      <w:r>
        <w:rPr>
          <w:iCs/>
          <w:i/>
        </w:rPr>
        <w:t xml:space="preserve">Astrophysical Journal</w:t>
      </w:r>
      <w:r>
        <w:t xml:space="preserve"> </w:t>
      </w:r>
      <w:r>
        <w:t xml:space="preserve">and</w:t>
      </w:r>
      <w:r>
        <w:t xml:space="preserve"> </w:t>
      </w:r>
      <w:r>
        <w:rPr>
          <w:iCs/>
          <w:i/>
        </w:rPr>
        <w:t xml:space="preserve">Astronomy &amp; Astrophysics</w:t>
      </w:r>
      <w:r>
        <w:t xml:space="preserve">, establishing Manchester as a leader in dark matter substructure mapping.</w:t>
      </w:r>
    </w:p>
    <w:p>
      <w:pPr>
        <w:numPr>
          <w:ilvl w:val="0"/>
          <w:numId w:val="1003"/>
        </w:numPr>
        <w:pStyle w:val="Compact"/>
      </w:pPr>
      <w:r>
        <w:t xml:space="preserve">Direct contribution to the UK's National Space Strategy 2021, particularly through the development of tools for future missions like Euclid and Roman Space Telescope – both with strong Manchester involvement.</w:t>
      </w:r>
    </w:p>
    <w:p>
      <w:pPr>
        <w:pStyle w:val="FirstParagraph"/>
      </w:pPr>
      <w:r>
        <w:t xml:space="preserve">As an astronomer within United Kingdom Manchester's research ecosystem, this work will catalyze further funding bids (e.g., STFC grants) and position the University to lead the UK's contribution to international dark matter initiatives. Crucially, it will address a core challenge in modern astronomy: translating complex multi-messenger data into physical insights.</w:t>
      </w:r>
    </w:p>
    <w:bookmarkEnd w:id="25"/>
    <w:bookmarkStart w:id="26" w:name="timeline-and-feasibility"/>
    <w:p>
      <w:pPr>
        <w:pStyle w:val="Heading2"/>
      </w:pPr>
      <w:r>
        <w:t xml:space="preserve">7. Timeline and Feasibility</w:t>
      </w:r>
    </w:p>
    <w:p>
      <w:pPr>
        <w:pStyle w:val="FirstParagraph"/>
      </w:pPr>
      <w:r>
        <w:t xml:space="preserve">The proposed 3.5-year timeline is rigorously aligned with Manchester's academic calendar and resource availability:</w:t>
      </w:r>
    </w:p>
    <w:p>
      <w:pPr>
        <w:numPr>
          <w:ilvl w:val="0"/>
          <w:numId w:val="1004"/>
        </w:numPr>
        <w:pStyle w:val="Compact"/>
      </w:pPr>
      <w:r>
        <w:rPr>
          <w:bCs/>
          <w:b/>
        </w:rPr>
        <w:t xml:space="preserve">Year 1</w:t>
      </w:r>
      <w:r>
        <w:t xml:space="preserve">: Data acquisition (Jodrell Bank, HST), software development, literature synthesis.</w:t>
      </w:r>
    </w:p>
    <w:p>
      <w:pPr>
        <w:numPr>
          <w:ilvl w:val="0"/>
          <w:numId w:val="1004"/>
        </w:numPr>
        <w:pStyle w:val="Compact"/>
      </w:pPr>
      <w:r>
        <w:rPr>
          <w:bCs/>
          <w:b/>
        </w:rPr>
        <w:t xml:space="preserve">Year 2</w:t>
      </w:r>
      <w:r>
        <w:t xml:space="preserve">: Cluster sample analysis, algorithm refinement, preliminary results.</w:t>
      </w:r>
    </w:p>
    <w:p>
      <w:pPr>
        <w:numPr>
          <w:ilvl w:val="0"/>
          <w:numId w:val="1004"/>
        </w:numPr>
        <w:pStyle w:val="Compact"/>
      </w:pPr>
      <w:r>
        <w:rPr>
          <w:bCs/>
          <w:b/>
        </w:rPr>
        <w:t xml:space="preserve">Year 3</w:t>
      </w:r>
      <w:r>
        <w:t xml:space="preserve">: Comprehensive statistical validation, manuscript preparation (target: 3 publications), and dissemination via UK-wide conferences (e.g., Royal Astronomical Society meetings in Manchester).</w:t>
      </w:r>
    </w:p>
    <w:p>
      <w:pPr>
        <w:pStyle w:val="FirstParagraph"/>
      </w:pPr>
      <w:r>
        <w:t xml:space="preserve">Feasibility is ensured through established access to Manchester's facilities, pre-validated datasets from the JBCA cluster survey, and mentorship from the university's award-winning astrophysics group (recently named "UK Department of the Year" by Times Higher Education).</w:t>
      </w:r>
    </w:p>
    <w:bookmarkEnd w:id="26"/>
    <w:bookmarkStart w:id="27" w:name="conclusion"/>
    <w:p>
      <w:pPr>
        <w:pStyle w:val="Heading2"/>
      </w:pPr>
      <w:r>
        <w:t xml:space="preserve">8. Conclusion</w:t>
      </w:r>
    </w:p>
    <w:p>
      <w:pPr>
        <w:pStyle w:val="FirstParagraph"/>
      </w:pPr>
      <w:r>
        <w:t xml:space="preserve">This Thesis Proposal represents a strategic investment in Manchester's status as a global astronomy capital. By positioning an astronomer to develop pioneering methodology within the United Kingdom Manchester research environment, this project will not only advance fundamental cosmological understanding but also strengthen the UK's competitive position in space science. The integration of Jodrell Bank's observational prowess with the University of Manchester's computational expertise creates a synergy that transcends conventional approaches. As dark matter remains one of astronomy’s greatest unsolved problems, this work promises to deliver not just academic rigor but tangible tools for future generations of astronomers operating within the United Kingdom Manchester ecosystem. We therefore propose this research as a critical contribution to both the Department's strategic vision and the broader scientific mission of the United Kingdom.</w:t>
      </w:r>
    </w:p>
    <w:bookmarkEnd w:id="27"/>
    <w:bookmarkStart w:id="28" w:name="references-illustrative"/>
    <w:p>
      <w:pPr>
        <w:pStyle w:val="Heading2"/>
      </w:pPr>
      <w:r>
        <w:t xml:space="preserve">References (Illustrative)</w:t>
      </w:r>
    </w:p>
    <w:p>
      <w:pPr>
        <w:pStyle w:val="FirstParagraph"/>
      </w:pPr>
      <w:r>
        <w:t xml:space="preserve">Bridle, S., et al. (2023). "Multi-wavelength Cluster Analysis: A Path to Dark Matter Precision."</w:t>
      </w:r>
      <w:r>
        <w:t xml:space="preserve"> </w:t>
      </w:r>
      <w:r>
        <w:rPr>
          <w:iCs/>
          <w:i/>
        </w:rPr>
        <w:t xml:space="preserve">Astronomy &amp; Astrophysics</w:t>
      </w:r>
      <w:r>
        <w:t xml:space="preserve">, 671, A154.</w:t>
      </w:r>
      <w:r>
        <w:br/>
      </w:r>
      <w:r>
        <w:t xml:space="preserve">JBCA Strategic Plan (2024). "Jodrell Bank's Role in UK Space Leadership." University of Manchester.</w:t>
      </w:r>
      <w:r>
        <w:br/>
      </w:r>
      <w:r>
        <w:t xml:space="preserve">STFC. (2023). "National Space Strategy: Supporting UK Research Infrastructure." Science and Technology Facilities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Thesis Proposal: Advancing Cosmic Research at the University of Manchester</dc:title>
  <dc:creator/>
  <dc:language>en</dc:language>
  <cp:keywords/>
  <dcterms:created xsi:type="dcterms:W3CDTF">2026-07-23T20:58:29Z</dcterms:created>
  <dcterms:modified xsi:type="dcterms:W3CDTF">2026-07-23T20:58:29Z</dcterms:modified>
</cp:coreProperties>
</file>

<file path=docProps/custom.xml><?xml version="1.0" encoding="utf-8"?>
<Properties xmlns="http://schemas.openxmlformats.org/officeDocument/2006/custom-properties" xmlns:vt="http://schemas.openxmlformats.org/officeDocument/2006/docPropsVTypes"/>
</file>