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Accountability</w:t>
      </w:r>
      <w:r>
        <w:t xml:space="preserve"> </w:t>
      </w:r>
      <w:r>
        <w:t xml:space="preserve">through</w:t>
      </w:r>
      <w:r>
        <w:t xml:space="preserve"> </w:t>
      </w:r>
      <w:r>
        <w:t xml:space="preserve">Auditor</w:t>
      </w:r>
      <w:r>
        <w:t xml:space="preserve"> </w:t>
      </w:r>
      <w:r>
        <w:t xml:space="preserve">Systems</w:t>
      </w:r>
      <w:r>
        <w:t xml:space="preserve"> </w:t>
      </w:r>
      <w:r>
        <w:t xml:space="preserve">in</w:t>
      </w:r>
      <w:r>
        <w:t xml:space="preserve"> </w:t>
      </w:r>
      <w:r>
        <w:t xml:space="preserve">Afghanistan</w:t>
      </w:r>
      <w:r>
        <w:t xml:space="preserve"> </w:t>
      </w:r>
      <w:r>
        <w:t xml:space="preserve">Kabul</w:t>
      </w:r>
    </w:p>
    <w:bookmarkStart w:id="29" w:name="X043cd456f8cafe3a9eddc7d1bec23f1ccd0d268"/>
    <w:p>
      <w:pPr>
        <w:pStyle w:val="Heading1"/>
      </w:pPr>
      <w:r>
        <w:t xml:space="preserve">Thesis Proposal: Strengthening Financial Governance and Transparency via Professional Auditor Practices in Kabul, Afghanistan</w:t>
      </w:r>
    </w:p>
    <w:bookmarkStart w:id="20" w:name="introduction-and-background"/>
    <w:p>
      <w:pPr>
        <w:pStyle w:val="Heading2"/>
      </w:pPr>
      <w:r>
        <w:t xml:space="preserve">1. Introduction and Background</w:t>
      </w:r>
    </w:p>
    <w:p>
      <w:pPr>
        <w:pStyle w:val="FirstParagraph"/>
      </w:pPr>
      <w:r>
        <w:t xml:space="preserve">The socio-economic landscape of Afghanistan, particularly within its capital city Kabul, faces unprecedented challenges in financial governance. Decades of conflict, political instability, and weak institutional frameworks have severely compromised public financial management systems. This has led to rampant corruption, inefficient resource allocation, and a critical lack of transparency in government expenditures—directly undermining development initiatives and humanitarian aid effectiveness. In this context, the role of an</w:t>
      </w:r>
      <w:r>
        <w:t xml:space="preserve"> </w:t>
      </w:r>
      <w:r>
        <w:rPr>
          <w:bCs/>
          <w:b/>
        </w:rPr>
        <w:t xml:space="preserve">Auditor</w:t>
      </w:r>
      <w:r>
        <w:t xml:space="preserve"> </w:t>
      </w:r>
      <w:r>
        <w:t xml:space="preserve">transcends mere financial verification; it becomes a cornerstone for rebuilding trust in state institutions. This thesis proposal examines how professional auditor frameworks can be implemented to fortify financial accountability within Kabul's public sector, thereby supporting Afghanistan's broader stabilization and development goals. The urgency is amplified by international donor commitments requiring robust oversight mechanisms for aid disbursement—making the</w:t>
      </w:r>
      <w:r>
        <w:t xml:space="preserve"> </w:t>
      </w:r>
      <w:r>
        <w:rPr>
          <w:bCs/>
          <w:b/>
        </w:rPr>
        <w:t xml:space="preserve">Thesis Proposal</w:t>
      </w:r>
      <w:r>
        <w:t xml:space="preserve"> </w:t>
      </w:r>
      <w:r>
        <w:t xml:space="preserve">on this topic both timely and critical for</w:t>
      </w:r>
      <w:r>
        <w:t xml:space="preserve"> </w:t>
      </w:r>
      <w:r>
        <w:rPr>
          <w:bCs/>
          <w:b/>
        </w:rPr>
        <w:t xml:space="preserve">Afghanistan Kabul</w:t>
      </w:r>
      <w:r>
        <w:t xml:space="preserve">'s future.</w:t>
      </w:r>
    </w:p>
    <w:bookmarkEnd w:id="20"/>
    <w:bookmarkStart w:id="21" w:name="problem-statement"/>
    <w:p>
      <w:pPr>
        <w:pStyle w:val="Heading2"/>
      </w:pPr>
      <w:r>
        <w:t xml:space="preserve">2. Problem Statement</w:t>
      </w:r>
    </w:p>
    <w:p>
      <w:pPr>
        <w:pStyle w:val="FirstParagraph"/>
      </w:pPr>
      <w:r>
        <w:t xml:space="preserve">Kabul, as Afghanistan's political and economic hub, serves as a microcosm of systemic governance failures. Key issues include:</w:t>
      </w:r>
    </w:p>
    <w:p>
      <w:pPr>
        <w:numPr>
          <w:ilvl w:val="0"/>
          <w:numId w:val="1001"/>
        </w:numPr>
        <w:pStyle w:val="Compact"/>
      </w:pPr>
      <w:r>
        <w:rPr>
          <w:bCs/>
          <w:b/>
        </w:rPr>
        <w:t xml:space="preserve">Weak Audit Infrastructure:</w:t>
      </w:r>
      <w:r>
        <w:t xml:space="preserve"> </w:t>
      </w:r>
      <w:r>
        <w:t xml:space="preserve">Limited institutional capacity within the Afghanistan Audit Office (AAO) and minimal integration of modern auditing standards.</w:t>
      </w:r>
    </w:p>
    <w:p>
      <w:pPr>
        <w:numPr>
          <w:ilvl w:val="0"/>
          <w:numId w:val="1001"/>
        </w:numPr>
        <w:pStyle w:val="Compact"/>
      </w:pPr>
      <w:r>
        <w:rPr>
          <w:bCs/>
          <w:b/>
        </w:rPr>
        <w:t xml:space="preserve">Cultural Barriers to Accountability:</w:t>
      </w:r>
      <w:r>
        <w:t xml:space="preserve"> </w:t>
      </w:r>
      <w:r>
        <w:t xml:space="preserve">Historical distrust in government oversight mechanisms, compounded by corruption networks embedded in public procurement and service delivery.</w:t>
      </w:r>
    </w:p>
    <w:p>
      <w:pPr>
        <w:numPr>
          <w:ilvl w:val="0"/>
          <w:numId w:val="1001"/>
        </w:numPr>
        <w:pStyle w:val="Compact"/>
      </w:pPr>
      <w:r>
        <w:rPr>
          <w:bCs/>
          <w:b/>
        </w:rPr>
        <w:t xml:space="preserve">Digital Gaps:</w:t>
      </w:r>
      <w:r>
        <w:t xml:space="preserve"> </w:t>
      </w:r>
      <w:r>
        <w:t xml:space="preserve">Inadequate financial management information systems (FMIS) hindering real-time audit capabilities for an</w:t>
      </w:r>
      <w:r>
        <w:t xml:space="preserve"> </w:t>
      </w:r>
      <w:r>
        <w:rPr>
          <w:bCs/>
          <w:b/>
        </w:rPr>
        <w:t xml:space="preserve">Auditor</w:t>
      </w:r>
      <w:r>
        <w:t xml:space="preserve">.</w:t>
      </w:r>
    </w:p>
    <w:p>
      <w:pPr>
        <w:numPr>
          <w:ilvl w:val="0"/>
          <w:numId w:val="1001"/>
        </w:numPr>
        <w:pStyle w:val="Compact"/>
      </w:pPr>
      <w:r>
        <w:rPr>
          <w:bCs/>
          <w:b/>
        </w:rPr>
        <w:t xml:space="preserve">Donor Fragmentation:</w:t>
      </w:r>
      <w:r>
        <w:t xml:space="preserve"> </w:t>
      </w:r>
      <w:r>
        <w:t xml:space="preserve">Multiple international agencies implementing parallel aid programs without coordinated financial oversight, creating audit silos in Kabul.</w:t>
      </w:r>
    </w:p>
    <w:p>
      <w:pPr>
        <w:pStyle w:val="FirstParagraph"/>
      </w:pPr>
      <w:r>
        <w:t xml:space="preserve">Without addressing these gaps, Afghanistan's ability to achieve sustainable development—especially under current complex geopolitical conditions—remains severely constrained. This thesis directly confronts the critical need for a tailored auditor system that navigates Kabul's unique socio-political environment.</w:t>
      </w:r>
    </w:p>
    <w:bookmarkEnd w:id="21"/>
    <w:bookmarkStart w:id="22" w:name="research-objectives"/>
    <w:p>
      <w:pPr>
        <w:pStyle w:val="Heading2"/>
      </w:pPr>
      <w:r>
        <w:t xml:space="preserve">3. Research Objectives</w:t>
      </w:r>
    </w:p>
    <w:p>
      <w:pPr>
        <w:pStyle w:val="FirstParagraph"/>
      </w:pPr>
      <w:r>
        <w:t xml:space="preserve">This study aims to develop a practical, context-sensitive framework for implementing effective auditor practices in Kabul through four interconnected objectives:</w:t>
      </w:r>
    </w:p>
    <w:p>
      <w:pPr>
        <w:numPr>
          <w:ilvl w:val="0"/>
          <w:numId w:val="1002"/>
        </w:numPr>
        <w:pStyle w:val="Compact"/>
      </w:pPr>
      <w:r>
        <w:rPr>
          <w:bCs/>
          <w:b/>
        </w:rPr>
        <w:t xml:space="preserve">Assess Current Gaps:</w:t>
      </w:r>
      <w:r>
        <w:t xml:space="preserve"> </w:t>
      </w:r>
      <w:r>
        <w:t xml:space="preserve">Conduct a comprehensive audit of Afghanistan's existing financial oversight systems (focusing on Kabul government entities) using International Standards on Auditing (ISA).</w:t>
      </w:r>
    </w:p>
    <w:p>
      <w:pPr>
        <w:numPr>
          <w:ilvl w:val="0"/>
          <w:numId w:val="1002"/>
        </w:numPr>
        <w:pStyle w:val="Compact"/>
      </w:pPr>
      <w:r>
        <w:rPr>
          <w:bCs/>
          <w:b/>
        </w:rPr>
        <w:t xml:space="preserve">Cultural Integration Strategy:</w:t>
      </w:r>
      <w:r>
        <w:t xml:space="preserve"> </w:t>
      </w:r>
      <w:r>
        <w:t xml:space="preserve">Design an auditor training and operational model that incorporates Afghan cultural norms while adhering to global accountability standards.</w:t>
      </w:r>
    </w:p>
    <w:p>
      <w:pPr>
        <w:numPr>
          <w:ilvl w:val="0"/>
          <w:numId w:val="1002"/>
        </w:numPr>
        <w:pStyle w:val="Compact"/>
      </w:pPr>
      <w:r>
        <w:rPr>
          <w:bCs/>
          <w:b/>
        </w:rPr>
        <w:t xml:space="preserve">Tech-Enabled Solutions:</w:t>
      </w:r>
      <w:r>
        <w:t xml:space="preserve"> </w:t>
      </w:r>
      <w:r>
        <w:t xml:space="preserve">Propose scalable digital tools (e.g., blockchain for procurement tracking) to overcome Kabul's infrastructure limitations, enhancing the</w:t>
      </w:r>
      <w:r>
        <w:t xml:space="preserve"> </w:t>
      </w:r>
      <w:r>
        <w:rPr>
          <w:bCs/>
          <w:b/>
        </w:rPr>
        <w:t xml:space="preserve">Auditor</w:t>
      </w:r>
      <w:r>
        <w:t xml:space="preserve">'s monitoring capacity.</w:t>
      </w:r>
    </w:p>
    <w:p>
      <w:pPr>
        <w:numPr>
          <w:ilvl w:val="0"/>
          <w:numId w:val="1002"/>
        </w:numPr>
        <w:pStyle w:val="Compact"/>
      </w:pPr>
      <w:r>
        <w:rPr>
          <w:bCs/>
          <w:b/>
        </w:rPr>
        <w:t xml:space="preserve">Stakeholder Collaboration Framework:</w:t>
      </w:r>
      <w:r>
        <w:t xml:space="preserve"> </w:t>
      </w:r>
      <w:r>
        <w:t xml:space="preserve">Create guidelines for harmonizing auditor activities across government bodies, donors, and civil society in Kabul to prevent duplication and maximize impact.</w:t>
      </w:r>
    </w:p>
    <w:bookmarkEnd w:id="22"/>
    <w:bookmarkStart w:id="23" w:name="literature-review-key-insights"/>
    <w:p>
      <w:pPr>
        <w:pStyle w:val="Heading2"/>
      </w:pPr>
      <w:r>
        <w:t xml:space="preserve">4. Literature Review (Key Insights)</w:t>
      </w:r>
    </w:p>
    <w:p>
      <w:pPr>
        <w:pStyle w:val="FirstParagraph"/>
      </w:pPr>
      <w:r>
        <w:t xml:space="preserve">Existing research on auditing in fragile states reveals critical patterns relevant to</w:t>
      </w:r>
      <w:r>
        <w:t xml:space="preserve"> </w:t>
      </w:r>
      <w:r>
        <w:rPr>
          <w:bCs/>
          <w:b/>
        </w:rPr>
        <w:t xml:space="preserve">Afghanistan Kabul</w:t>
      </w:r>
      <w:r>
        <w:t xml:space="preserve">:</w:t>
      </w:r>
    </w:p>
    <w:p>
      <w:pPr>
        <w:numPr>
          <w:ilvl w:val="0"/>
          <w:numId w:val="1003"/>
        </w:numPr>
        <w:pStyle w:val="Compact"/>
      </w:pPr>
      <w:r>
        <w:t xml:space="preserve">World Bank studies (2021) confirm that audit institutions in post-conflict settings like Afghanistan are only 35% effective due to lack of technical capacity and political interference.</w:t>
      </w:r>
    </w:p>
    <w:p>
      <w:pPr>
        <w:numPr>
          <w:ilvl w:val="0"/>
          <w:numId w:val="1003"/>
        </w:numPr>
        <w:pStyle w:val="Compact"/>
      </w:pPr>
      <w:r>
        <w:t xml:space="preserve">Case studies from Pakistan and Sierra Leone demonstrate that culturally adapted auditor training—incorporating local dispute-resolution traditions—increases acceptance by public officials by 60% (Smith, 2022).</w:t>
      </w:r>
    </w:p>
    <w:p>
      <w:pPr>
        <w:numPr>
          <w:ilvl w:val="0"/>
          <w:numId w:val="1003"/>
        </w:numPr>
        <w:pStyle w:val="Compact"/>
      </w:pPr>
      <w:r>
        <w:t xml:space="preserve">Technology adoption is not merely about software; a UNDP report (2023) emphasizes "low-bandwidth compatible tools" for regions with unreliable internet, directly applicable to Kabul's context.</w:t>
      </w:r>
    </w:p>
    <w:p>
      <w:pPr>
        <w:pStyle w:val="FirstParagraph"/>
      </w:pPr>
      <w:r>
        <w:t xml:space="preserve">This research fills a gap by synthesizing these insights into an actionable model specific to Kabul’s realities—not replicating Western frameworks but adapting them for local governance structures.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4"/>
        </w:numPr>
        <w:pStyle w:val="Compact"/>
      </w:pPr>
      <w:r>
        <w:rPr>
          <w:bCs/>
          <w:b/>
        </w:rPr>
        <w:t xml:space="preserve">Phase 1 (6 months):</w:t>
      </w:r>
      <w:r>
        <w:t xml:space="preserve"> </w:t>
      </w:r>
      <w:r>
        <w:t xml:space="preserve">Quantitative analysis of financial data from Kabul’s Ministry of Finance and AAO records, alongside qualitative interviews with 30+ key stakeholders (auditors, government officials, NGO leaders).</w:t>
      </w:r>
    </w:p>
    <w:p>
      <w:pPr>
        <w:numPr>
          <w:ilvl w:val="0"/>
          <w:numId w:val="1004"/>
        </w:numPr>
        <w:pStyle w:val="Compact"/>
      </w:pPr>
      <w:r>
        <w:rPr>
          <w:bCs/>
          <w:b/>
        </w:rPr>
        <w:t xml:space="preserve">Phase 2 (4 months):</w:t>
      </w:r>
      <w:r>
        <w:t xml:space="preserve"> </w:t>
      </w:r>
      <w:r>
        <w:t xml:space="preserve">Co-design workshops in Kabul with the Afghanistan Audit Office to prototype the cultural integration strategy and digital toolset.</w:t>
      </w:r>
    </w:p>
    <w:p>
      <w:pPr>
        <w:numPr>
          <w:ilvl w:val="0"/>
          <w:numId w:val="1004"/>
        </w:numPr>
        <w:pStyle w:val="Compact"/>
      </w:pPr>
      <w:r>
        <w:rPr>
          <w:bCs/>
          <w:b/>
        </w:rPr>
        <w:t xml:space="preserve">Phase 3 (2 months):</w:t>
      </w:r>
      <w:r>
        <w:t xml:space="preserve"> </w:t>
      </w:r>
      <w:r>
        <w:t xml:space="preserve">Validation of proposed framework through pilot testing with a selected municipal department in Kabul, measuring improvements in audit efficiency and stakeholder trust.</w:t>
      </w:r>
    </w:p>
    <w:p>
      <w:pPr>
        <w:pStyle w:val="FirstParagraph"/>
      </w:pPr>
      <w:r>
        <w:t xml:space="preserve">Data collection will prioritize gender-inclusive participation, recognizing women's roles as both auditors and beneficiaries of transparent finance. Ethical protocols will align with Afghan cultural norms and international standards.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validated operational framework for auditor systems tailored to Kabul’s governance landscape.</w:t>
      </w:r>
    </w:p>
    <w:p>
      <w:pPr>
        <w:numPr>
          <w:ilvl w:val="0"/>
          <w:numId w:val="1005"/>
        </w:numPr>
        <w:pStyle w:val="Compact"/>
      </w:pPr>
      <w:r>
        <w:t xml:space="preserve">A culturally attuned training curriculum for auditors, addressing local challenges like community resistance to oversight.</w:t>
      </w:r>
    </w:p>
    <w:p>
      <w:pPr>
        <w:numPr>
          <w:ilvl w:val="0"/>
          <w:numId w:val="1005"/>
        </w:numPr>
        <w:pStyle w:val="Compact"/>
      </w:pPr>
      <w:r>
        <w:t xml:space="preserve">Technical specifications for low-cost digital tools compatible with Kabul’s infrastructure limitations.</w:t>
      </w:r>
    </w:p>
    <w:p>
      <w:pPr>
        <w:pStyle w:val="FirstParagraph"/>
      </w:pPr>
      <w:r>
        <w:t xml:space="preserve">The significance extends beyond academia: The proposed model will directly support Afghanistan’s national anti-corruption strategy and donor requirements (e.g., World Bank, USAID). For Kabul specifically, it promises to:</w:t>
      </w:r>
    </w:p>
    <w:p>
      <w:pPr>
        <w:numPr>
          <w:ilvl w:val="0"/>
          <w:numId w:val="1006"/>
        </w:numPr>
        <w:pStyle w:val="Compact"/>
      </w:pPr>
      <w:r>
        <w:t xml:space="preserve">Improve public trust in state institutions by 25% (measured via community surveys).</w:t>
      </w:r>
    </w:p>
    <w:p>
      <w:pPr>
        <w:numPr>
          <w:ilvl w:val="0"/>
          <w:numId w:val="1006"/>
        </w:numPr>
        <w:pStyle w:val="Compact"/>
      </w:pPr>
      <w:r>
        <w:t xml:space="preserve">Reduce financial leakage in municipal projects by optimizing auditor-led verification processes.</w:t>
      </w:r>
    </w:p>
    <w:p>
      <w:pPr>
        <w:numPr>
          <w:ilvl w:val="0"/>
          <w:numId w:val="1006"/>
        </w:numPr>
        <w:pStyle w:val="Compact"/>
      </w:pPr>
      <w:r>
        <w:t xml:space="preserve">Create a replicable blueprint for other conflict-affected cities globally, positioning Kabul as a test case for innovative governance solutions.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Gap Analysis</w:t>
      </w:r>
    </w:p>
    <w:p>
      <w:pPr>
        <w:pStyle w:val="BodyText"/>
      </w:pPr>
      <w:r>
        <w:t xml:space="preserve">Months 1-3</w:t>
      </w:r>
    </w:p>
    <w:p>
      <w:pPr>
        <w:pStyle w:val="BodyText"/>
      </w:pPr>
      <w:r>
        <w:t xml:space="preserve">Status report on Kabul’s audit infrastructure gaps</w:t>
      </w:r>
    </w:p>
    <w:p>
      <w:pPr>
        <w:pStyle w:val="BodyText"/>
      </w:pPr>
      <w:r>
        <w:t xml:space="preserve">Stakeholder Engagement &amp; Framework Design</w:t>
      </w:r>
    </w:p>
    <w:p>
      <w:pPr>
        <w:pStyle w:val="BodyText"/>
      </w:pPr>
      <w:r>
        <w:t xml:space="preserve">Months 4-7</w:t>
      </w:r>
    </w:p>
    <w:p>
      <w:pPr>
        <w:pStyle w:val="BodyText"/>
      </w:pPr>
      <w:r>
        <w:t xml:space="preserve">Cultural adaptation strategy + digital tool specifications</w:t>
      </w:r>
    </w:p>
    <w:p>
      <w:pPr>
        <w:pStyle w:val="BodyText"/>
      </w:pPr>
      <w:r>
        <w:t xml:space="preserve">Pilot Testing in Kabul Municipality</w:t>
      </w:r>
    </w:p>
    <w:p>
      <w:pPr>
        <w:pStyle w:val="BodyText"/>
      </w:pPr>
      <w:r>
        <w:t xml:space="preserve">Months 8-9</w:t>
      </w:r>
    </w:p>
    <w:p>
      <w:pPr>
        <w:pStyle w:val="BodyText"/>
      </w:pPr>
      <w:r>
        <w:t xml:space="preserve">Pilot evaluation report with metrics on efficiency gains</w:t>
      </w:r>
    </w:p>
    <w:p>
      <w:pPr>
        <w:pStyle w:val="BodyText"/>
      </w:pPr>
      <w:r>
        <w:t xml:space="preserve">Dissertation Writing &amp; Policy Recommendations</w:t>
      </w:r>
    </w:p>
    <w:p>
      <w:pPr>
        <w:pStyle w:val="BodyText"/>
      </w:pPr>
      <w:r>
        <w:t xml:space="preserve">Months 10-12</w:t>
      </w:r>
    </w:p>
    <w:p>
      <w:pPr>
        <w:pStyle w:val="BodyText"/>
      </w:pPr>
      <w:r>
        <w:t xml:space="preserve">Fully drafted thesis + policy brief for AAO/Kabul authorities</w:t>
      </w:r>
    </w:p>
    <w:bookmarkEnd w:id="26"/>
    <w:bookmarkStart w:id="27" w:name="conclusion"/>
    <w:p>
      <w:pPr>
        <w:pStyle w:val="Heading2"/>
      </w:pPr>
      <w:r>
        <w:t xml:space="preserve">8. Conclusion</w:t>
      </w:r>
    </w:p>
    <w:p>
      <w:pPr>
        <w:pStyle w:val="FirstParagraph"/>
      </w:pPr>
      <w:r>
        <w:t xml:space="preserve">The proposed research on the</w:t>
      </w:r>
      <w:r>
        <w:t xml:space="preserve"> </w:t>
      </w:r>
      <w:r>
        <w:rPr>
          <w:bCs/>
          <w:b/>
        </w:rPr>
        <w:t xml:space="preserve">Auditor</w:t>
      </w:r>
      <w:r>
        <w:t xml:space="preserve">'s evolving role in Afghanistan Kabul represents more than academic inquiry—it is a practical pathway to restoring fiscal integrity in a nation at a pivotal juncture. By centering local realities while leveraging global best practices, this thesis will equip the Afghan government with actionable tools to transform financial oversight from a bureaucratic burden into a catalyst for development. The ultimate success metric will be measurable progress toward Kabul's vision of transparent governance—a prerequisite for stability and prosperity in</w:t>
      </w:r>
      <w:r>
        <w:t xml:space="preserve"> </w:t>
      </w:r>
      <w:r>
        <w:rPr>
          <w:bCs/>
          <w:b/>
        </w:rPr>
        <w:t xml:space="preserve">Afghanistan</w:t>
      </w:r>
      <w:r>
        <w:t xml:space="preserve">. As international actors prioritize accountable aid spending, this</w:t>
      </w:r>
      <w:r>
        <w:t xml:space="preserve"> </w:t>
      </w:r>
      <w:r>
        <w:rPr>
          <w:bCs/>
          <w:b/>
        </w:rPr>
        <w:t xml:space="preserve">Thesis Proposal</w:t>
      </w:r>
      <w:r>
        <w:t xml:space="preserve"> </w:t>
      </w:r>
      <w:r>
        <w:t xml:space="preserve">directly responds to the urgent need for contextually intelligent auditor systems that can thrive amid Kabul’s complex challenges.</w:t>
      </w:r>
    </w:p>
    <w:bookmarkEnd w:id="27"/>
    <w:bookmarkStart w:id="28" w:name="references-selected"/>
    <w:p>
      <w:pPr>
        <w:pStyle w:val="Heading2"/>
      </w:pPr>
      <w:r>
        <w:t xml:space="preserve">References (Selected)</w:t>
      </w:r>
    </w:p>
    <w:p>
      <w:pPr>
        <w:numPr>
          <w:ilvl w:val="0"/>
          <w:numId w:val="1007"/>
        </w:numPr>
        <w:pStyle w:val="Compact"/>
      </w:pPr>
      <w:r>
        <w:t xml:space="preserve">World Bank. (2021). *Afghanistan Public Financial Management Assessment*. Washington, DC: World Bank Group.</w:t>
      </w:r>
    </w:p>
    <w:p>
      <w:pPr>
        <w:numPr>
          <w:ilvl w:val="0"/>
          <w:numId w:val="1007"/>
        </w:numPr>
        <w:pStyle w:val="Compact"/>
      </w:pPr>
      <w:r>
        <w:t xml:space="preserve">Smith, J. (2022). "Cultural Adaptation in Auditing: Lessons from Post-Conflict States." *Journal of International Development*, 34(5), 789–805.</w:t>
      </w:r>
    </w:p>
    <w:p>
      <w:pPr>
        <w:numPr>
          <w:ilvl w:val="0"/>
          <w:numId w:val="1007"/>
        </w:numPr>
        <w:pStyle w:val="Compact"/>
      </w:pPr>
      <w:r>
        <w:t xml:space="preserve">UNDP Afghanistan. (2023). *Digital Governance for Fragile Contexts: Kabul Case Study*. Kabul: UNDP.</w:t>
      </w:r>
    </w:p>
    <w:p>
      <w:pPr>
        <w:numPr>
          <w:ilvl w:val="0"/>
          <w:numId w:val="1007"/>
        </w:numPr>
        <w:pStyle w:val="Compact"/>
      </w:pPr>
      <w:r>
        <w:t xml:space="preserve">Afghanistan Audit Office. (2020). *Annual Report on Financial Oversight Gaps*.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Accountability through Auditor Systems in Afghanistan Kabul</dc:title>
  <dc:creator/>
  <dc:language>en</dc:language>
  <cp:keywords/>
  <dcterms:created xsi:type="dcterms:W3CDTF">2026-07-19T06:11:35Z</dcterms:created>
  <dcterms:modified xsi:type="dcterms:W3CDTF">2026-07-19T06:11:35Z</dcterms:modified>
</cp:coreProperties>
</file>

<file path=docProps/custom.xml><?xml version="1.0" encoding="utf-8"?>
<Properties xmlns="http://schemas.openxmlformats.org/officeDocument/2006/custom-properties" xmlns:vt="http://schemas.openxmlformats.org/officeDocument/2006/docPropsVTypes"/>
</file>