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Dynamic</w:t>
      </w:r>
      <w:r>
        <w:t xml:space="preserve"> </w:t>
      </w:r>
      <w:r>
        <w:t xml:space="preserve">Financial</w:t>
      </w:r>
      <w:r>
        <w:t xml:space="preserve"> </w:t>
      </w:r>
      <w:r>
        <w:t xml:space="preserve">Ecosystem</w:t>
      </w:r>
    </w:p>
    <w:bookmarkStart w:id="28" w:name="Xec349fea38790f3bd1cce1169ce5efa8120cb71"/>
    <w:p>
      <w:pPr>
        <w:pStyle w:val="Heading1"/>
      </w:pPr>
      <w:r>
        <w:t xml:space="preserve">Thesis Proposal: The Evolving Role of the Auditor in Ensuring Financial Integrity within Argentina Buenos Aires' Complex Business Environment</w:t>
      </w:r>
    </w:p>
    <w:bookmarkStart w:id="20" w:name="introduction-and-contextual-background"/>
    <w:p>
      <w:pPr>
        <w:pStyle w:val="Heading2"/>
      </w:pPr>
      <w:r>
        <w:t xml:space="preserve">1. Introduction and Contextual Background</w:t>
      </w:r>
    </w:p>
    <w:p>
      <w:pPr>
        <w:pStyle w:val="FirstParagraph"/>
      </w:pPr>
      <w:r>
        <w:t xml:space="preserve">The role of the auditor stands as a critical cornerstone for financial transparency, investor confidence, and economic stability within any national market. In the specific context of</w:t>
      </w:r>
      <w:r>
        <w:t xml:space="preserve"> </w:t>
      </w:r>
      <w:r>
        <w:rPr>
          <w:bCs/>
          <w:b/>
        </w:rPr>
        <w:t xml:space="preserve">Argentina Buenos Aires</w:t>
      </w:r>
      <w:r>
        <w:t xml:space="preserve">, the nation's capital and principal financial hub housing over 60% of Argentina's major corporations, stock exchanges (Bolsa de Comercio de Buenos Aires), multinational headquarters, and sophisticated financial institutions, the demands on professional auditors have intensified dramatically. This thesis proposal addresses the pressing need to investigate how auditors in</w:t>
      </w:r>
      <w:r>
        <w:t xml:space="preserve"> </w:t>
      </w:r>
      <w:r>
        <w:rPr>
          <w:bCs/>
          <w:b/>
        </w:rPr>
        <w:t xml:space="preserve">Argentina Buenos Aires</w:t>
      </w:r>
      <w:r>
        <w:t xml:space="preserve"> </w:t>
      </w:r>
      <w:r>
        <w:t xml:space="preserve">are adapting to unique local regulatory complexities, economic volatility (including persistent inflation and currency controls), evolving international standards (like ISA adaptations), and the growing sophistication of financial crime. The core focus is on developing a framework to enhance auditor effectiveness specifically tailored to the multifaceted challenges of operating within</w:t>
      </w:r>
      <w:r>
        <w:t xml:space="preserve"> </w:t>
      </w:r>
      <w:r>
        <w:rPr>
          <w:bCs/>
          <w:b/>
        </w:rPr>
        <w:t xml:space="preserve">Argentina Buenos Aires</w:t>
      </w:r>
      <w:r>
        <w:t xml:space="preserve">'s distinct business landscape.</w:t>
      </w:r>
    </w:p>
    <w:bookmarkEnd w:id="20"/>
    <w:bookmarkStart w:id="21" w:name="problem-statement"/>
    <w:p>
      <w:pPr>
        <w:pStyle w:val="Heading2"/>
      </w:pPr>
      <w:r>
        <w:t xml:space="preserve">2. Problem Statement</w:t>
      </w:r>
    </w:p>
    <w:p>
      <w:pPr>
        <w:pStyle w:val="FirstParagraph"/>
      </w:pPr>
      <w:r>
        <w:t xml:space="preserve">Despite stringent regulatory requirements under Argentine law (notably Law 27541 on Auditing and the oversight of the Superintendencia de Sociedades), recent studies indicate significant gaps in auditor performance within key sectors of</w:t>
      </w:r>
      <w:r>
        <w:t xml:space="preserve"> </w:t>
      </w:r>
      <w:r>
        <w:rPr>
          <w:bCs/>
          <w:b/>
        </w:rPr>
        <w:t xml:space="preserve">Buenos Aires</w:t>
      </w:r>
      <w:r>
        <w:t xml:space="preserve">. These include: 1) Challenges in accurately valuing assets and liabilities amid Argentina's hyperinflationary environment; 2) Difficulty navigating complex cross-border transactions common among Buenos Aires-based multinationals; 3) Gaps in detecting sophisticated fraud patterns prevalent in the local market; and 4) The impact of digital transformation (e.g., fintech, blockchain adoption) on traditional audit methodologies. This research contends that a generalized approach to auditing is insufficient for</w:t>
      </w:r>
      <w:r>
        <w:t xml:space="preserve"> </w:t>
      </w:r>
      <w:r>
        <w:rPr>
          <w:bCs/>
          <w:b/>
        </w:rPr>
        <w:t xml:space="preserve">Argentina Buenos Aires</w:t>
      </w:r>
      <w:r>
        <w:t xml:space="preserve">; localized expertise and adaptive strategies are paramount. The current lack of comprehensive empirical research specifically examining auditor effectiveness within this urban financial ecosystem hinders the development of targeted professional training, regulatory adjustments, and best practices essential for robust financial reporting in Argentina.</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context of an</w:t>
      </w:r>
      <w:r>
        <w:t xml:space="preserve"> </w:t>
      </w:r>
      <w:r>
        <w:rPr>
          <w:bCs/>
          <w:b/>
        </w:rPr>
        <w:t xml:space="preserve">Auditor</w:t>
      </w:r>
      <w:r>
        <w:t xml:space="preserve">'s practice in</w:t>
      </w:r>
      <w:r>
        <w:t xml:space="preserve"> </w:t>
      </w:r>
      <w:r>
        <w:rPr>
          <w:bCs/>
          <w:b/>
        </w:rPr>
        <w:t xml:space="preserve">Argentina Buenos Aires</w:t>
      </w:r>
      <w:r>
        <w:t xml:space="preserve">:</w:t>
      </w:r>
    </w:p>
    <w:p>
      <w:pPr>
        <w:numPr>
          <w:ilvl w:val="0"/>
          <w:numId w:val="1001"/>
        </w:numPr>
        <w:pStyle w:val="Compact"/>
      </w:pPr>
      <w:r>
        <w:rPr>
          <w:iCs/>
          <w:i/>
        </w:rPr>
        <w:t xml:space="preserve">Primary Objective:</w:t>
      </w:r>
      <w:r>
        <w:t xml:space="preserve"> </w:t>
      </w:r>
      <w:r>
        <w:t xml:space="preserve">To identify and analyze the most significant contextual challenges (regulatory, economic, technological) faced by auditors conducting engagements for companies based in or operating primarily from Buenos Aires.</w:t>
      </w:r>
    </w:p>
    <w:p>
      <w:pPr>
        <w:numPr>
          <w:ilvl w:val="0"/>
          <w:numId w:val="1001"/>
        </w:numPr>
        <w:pStyle w:val="Compact"/>
      </w:pPr>
      <w:r>
        <w:rPr>
          <w:iCs/>
          <w:i/>
        </w:rPr>
        <w:t xml:space="preserve">Secondary Objective:</w:t>
      </w:r>
      <w:r>
        <w:t xml:space="preserve"> </w:t>
      </w:r>
      <w:r>
        <w:t xml:space="preserve">To evaluate current audit methodologies employed by firms in Buenos Aires against international standards (ISA), pinpointing where local adaptation is necessary or lacking.</w:t>
      </w:r>
    </w:p>
    <w:p>
      <w:pPr>
        <w:numPr>
          <w:ilvl w:val="0"/>
          <w:numId w:val="1001"/>
        </w:numPr>
        <w:pStyle w:val="Compact"/>
      </w:pPr>
      <w:r>
        <w:rPr>
          <w:iCs/>
          <w:i/>
        </w:rPr>
        <w:t xml:space="preserve">Tertiary Objective:</w:t>
      </w:r>
      <w:r>
        <w:t xml:space="preserve"> </w:t>
      </w:r>
      <w:r>
        <w:t xml:space="preserve">To propose a practical, context-specific framework for enhancing auditor competence, risk assessment, and reporting effectiveness tailored to the unique demands of the</w:t>
      </w:r>
      <w:r>
        <w:t xml:space="preserve"> </w:t>
      </w:r>
      <w:r>
        <w:rPr>
          <w:bCs/>
          <w:b/>
        </w:rPr>
        <w:t xml:space="preserve">Argentina Buenos Aires</w:t>
      </w:r>
      <w:r>
        <w:t xml:space="preserve"> </w:t>
      </w:r>
      <w:r>
        <w:t xml:space="preserve">business environment.</w:t>
      </w:r>
    </w:p>
    <w:bookmarkEnd w:id="22"/>
    <w:bookmarkStart w:id="23" w:name="literature-review-key-gaps-identified"/>
    <w:p>
      <w:pPr>
        <w:pStyle w:val="Heading2"/>
      </w:pPr>
      <w:r>
        <w:t xml:space="preserve">4. Literature Review (Key Gaps Identified)</w:t>
      </w:r>
    </w:p>
    <w:p>
      <w:pPr>
        <w:pStyle w:val="FirstParagraph"/>
      </w:pPr>
      <w:r>
        <w:t xml:space="preserve">Literature on auditing in emerging markets is substantial, but research focusing specifically on **Argentina Buenos Aires** as a distinct operational context is scarce. Existing studies often generalize for "Latin America" or focus solely on regulatory compliance without delving into practical implementation challenges within the city's dense financial ecosystem. Key gaps include: 1) Insufficient analysis of how Argentina's specific macroeconomic volatility (e.g., multiple exchange rates, inflation averaging over 150% annually in recent years) directly impacts audit evidence gathering and valuation; 2) Limited exploration of the evolving role of auditors beyond compliance to proactive risk advisory within Buenos Aires' fast-paced market; and 3) A lack of empirical data linking specific auditor competencies (e.g., local legal knowledge, inflation-adjustment expertise, fintech understanding) to audit quality outcomes in</w:t>
      </w:r>
      <w:r>
        <w:t xml:space="preserve"> </w:t>
      </w:r>
      <w:r>
        <w:rPr>
          <w:bCs/>
          <w:b/>
        </w:rPr>
        <w:t xml:space="preserve">Argentina Buenos Aires</w:t>
      </w:r>
      <w:r>
        <w:t xml:space="preserve">. This thesis directly addresses these gaps through localized fieldwork.</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w:t>
      </w:r>
    </w:p>
    <w:p>
      <w:pPr>
        <w:numPr>
          <w:ilvl w:val="0"/>
          <w:numId w:val="1002"/>
        </w:numPr>
        <w:pStyle w:val="Compact"/>
      </w:pPr>
      <w:r>
        <w:rPr>
          <w:iCs/>
          <w:i/>
        </w:rPr>
        <w:t xml:space="preserve">Phase 1 (Quantitative):</w:t>
      </w:r>
      <w:r>
        <w:t xml:space="preserve"> </w:t>
      </w:r>
      <w:r>
        <w:t xml:space="preserve">A structured survey distributed to certified auditors (CPAs) registered with the Colegio de Contadores Públicos de la Ciudad Autónoma de Buenos Aires (CCPBA) across diverse firms in Buenos Aires. The survey will quantify challenges faced, methodologies used, and perceived effectiveness metrics related to the unique</w:t>
      </w:r>
      <w:r>
        <w:t xml:space="preserve"> </w:t>
      </w:r>
      <w:r>
        <w:rPr>
          <w:bCs/>
          <w:b/>
        </w:rPr>
        <w:t xml:space="preserve">Argentina Buenos Aires</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15-20 senior auditors and audit committee members from a stratified sample of prominent companies in Buenos Aires (spanning finance, manufacturing, retail, and tech sectors). This will explore the 'why' behind survey findings and gather nuanced insights into adaptive practices.</w:t>
      </w:r>
    </w:p>
    <w:p>
      <w:pPr>
        <w:numPr>
          <w:ilvl w:val="0"/>
          <w:numId w:val="1002"/>
        </w:numPr>
        <w:pStyle w:val="Compact"/>
      </w:pPr>
      <w:r>
        <w:rPr>
          <w:iCs/>
          <w:i/>
        </w:rPr>
        <w:t xml:space="preserve">Phase 3 (Analysis):</w:t>
      </w:r>
      <w:r>
        <w:t xml:space="preserve"> </w:t>
      </w:r>
      <w:r>
        <w:t xml:space="preserve">Thematic analysis of interview data combined with statistical analysis of survey responses. Findings will be triangulated against relevant Argentine regulatory documents (e.g., Resolución General AFIP 5402, Superintendencia de Sociedades guidelines) and international standards (ISA) to identify actionable recommendations.</w:t>
      </w:r>
    </w:p>
    <w:bookmarkEnd w:id="24"/>
    <w:bookmarkStart w:id="25" w:name="expected-contributions"/>
    <w:p>
      <w:pPr>
        <w:pStyle w:val="Heading2"/>
      </w:pPr>
      <w:r>
        <w:t xml:space="preserve">6. Expected Contributions</w:t>
      </w:r>
    </w:p>
    <w:p>
      <w:pPr>
        <w:pStyle w:val="FirstParagraph"/>
      </w:pPr>
      <w:r>
        <w:t xml:space="preserve">This research will deliver significant value for the professional practice of the</w:t>
      </w:r>
      <w:r>
        <w:t xml:space="preserve"> </w:t>
      </w:r>
      <w:r>
        <w:rPr>
          <w:bCs/>
          <w:b/>
        </w:rPr>
        <w:t xml:space="preserve">Auditor</w:t>
      </w:r>
      <w:r>
        <w:t xml:space="preserve"> </w:t>
      </w:r>
      <w:r>
        <w:t xml:space="preserve">in</w:t>
      </w:r>
      <w:r>
        <w:t xml:space="preserve"> </w:t>
      </w:r>
      <w:r>
        <w:rPr>
          <w:bCs/>
          <w:b/>
        </w:rPr>
        <w:t xml:space="preserve">Argentina Buenos Aires</w:t>
      </w:r>
      <w:r>
        <w:t xml:space="preserve">:</w:t>
      </w:r>
    </w:p>
    <w:p>
      <w:pPr>
        <w:numPr>
          <w:ilvl w:val="0"/>
          <w:numId w:val="1003"/>
        </w:numPr>
        <w:pStyle w:val="Compact"/>
      </w:pPr>
      <w:r>
        <w:rPr>
          <w:iCs/>
          <w:i/>
        </w:rPr>
        <w:t xml:space="preserve">To Practitioners:</w:t>
      </w:r>
      <w:r>
        <w:t xml:space="preserve"> </w:t>
      </w:r>
      <w:r>
        <w:t xml:space="preserve">A validated framework providing concrete strategies for auditors to navigate inflation, complex local regulations, and emerging risks specific to Buenos Aires operations.</w:t>
      </w:r>
    </w:p>
    <w:p>
      <w:pPr>
        <w:numPr>
          <w:ilvl w:val="0"/>
          <w:numId w:val="1003"/>
        </w:numPr>
        <w:pStyle w:val="Compact"/>
      </w:pPr>
      <w:r>
        <w:rPr>
          <w:iCs/>
          <w:i/>
        </w:rPr>
        <w:t xml:space="preserve">To Regulatory Bodies (Superintendencia de Sociedades, CCPBA):</w:t>
      </w:r>
      <w:r>
        <w:t xml:space="preserve"> </w:t>
      </w:r>
      <w:r>
        <w:t xml:space="preserve">Evidence-based insights to inform potential updates to auditing standards, training requirements, and ethical guidelines relevant for the Buenos Aires market.</w:t>
      </w:r>
    </w:p>
    <w:p>
      <w:pPr>
        <w:numPr>
          <w:ilvl w:val="0"/>
          <w:numId w:val="1003"/>
        </w:numPr>
        <w:pStyle w:val="Compact"/>
      </w:pPr>
      <w:r>
        <w:rPr>
          <w:iCs/>
          <w:i/>
        </w:rPr>
        <w:t xml:space="preserve">To Academia:</w:t>
      </w:r>
      <w:r>
        <w:t xml:space="preserve"> </w:t>
      </w:r>
      <w:r>
        <w:t xml:space="preserve">Empirical data filling a critical gap in the literature on emerging market auditing, particularly within Argentina's most dynamic financial center. A case study of adaptive professionalism in a high-stress economy.</w:t>
      </w:r>
    </w:p>
    <w:p>
      <w:pPr>
        <w:numPr>
          <w:ilvl w:val="0"/>
          <w:numId w:val="1003"/>
        </w:numPr>
        <w:pStyle w:val="Compact"/>
      </w:pPr>
      <w:r>
        <w:rPr>
          <w:iCs/>
          <w:i/>
        </w:rPr>
        <w:t xml:space="preserve">To Business Community (Buenos Aires Companies):</w:t>
      </w:r>
      <w:r>
        <w:t xml:space="preserve"> </w:t>
      </w:r>
      <w:r>
        <w:t xml:space="preserve">Enhanced understanding of auditor capabilities leading to more effective engagement and improved quality of financial reporting, directly impacting investor confidence in the Argentine capital.</w:t>
      </w:r>
    </w:p>
    <w:bookmarkEnd w:id="25"/>
    <w:bookmarkStart w:id="26" w:name="X45c217b7f3bbcaf21ef7e99098aa5f4f2ca4dd4"/>
    <w:p>
      <w:pPr>
        <w:pStyle w:val="Heading2"/>
      </w:pPr>
      <w:r>
        <w:t xml:space="preserve">7. Significance and Relevance to Argentina Buenos Aires</w:t>
      </w:r>
    </w:p>
    <w:p>
      <w:pPr>
        <w:pStyle w:val="FirstParagraph"/>
      </w:pPr>
      <w:r>
        <w:t xml:space="preserve">The relevance of this thesis cannot be overstated for</w:t>
      </w:r>
      <w:r>
        <w:t xml:space="preserve"> </w:t>
      </w:r>
      <w:r>
        <w:rPr>
          <w:bCs/>
          <w:b/>
        </w:rPr>
        <w:t xml:space="preserve">Argentina Buenos Aires</w:t>
      </w:r>
      <w:r>
        <w:t xml:space="preserve">. As the economic engine of the nation, its financial reporting integrity directly impacts national stability, foreign investment flows (critically important for a country facing capital flight), and the credibility of Argentine securities markets. The auditor is not merely a compliance checker; they are an essential guardian against systemic risk within this complex environment. This research directly addresses a critical need identified by industry leaders in Buenos Aires, where firms increasingly cite difficulties in securing reliable audits due to the specific local challenges faced by auditors. By focusing squarely on</w:t>
      </w:r>
      <w:r>
        <w:t xml:space="preserve"> </w:t>
      </w:r>
      <w:r>
        <w:rPr>
          <w:bCs/>
          <w:b/>
        </w:rPr>
        <w:t xml:space="preserve">Argentina Buenos Aires</w:t>
      </w:r>
      <w:r>
        <w:t xml:space="preserve">, this thesis ensures its findings are actionable for the city's professional community and relevant to Argentina's national economic health.</w:t>
      </w:r>
    </w:p>
    <w:bookmarkEnd w:id="26"/>
    <w:bookmarkStart w:id="27" w:name="conclusion"/>
    <w:p>
      <w:pPr>
        <w:pStyle w:val="Heading2"/>
      </w:pPr>
      <w:r>
        <w:t xml:space="preserve">8. Conclusion</w:t>
      </w:r>
    </w:p>
    <w:p>
      <w:pPr>
        <w:pStyle w:val="FirstParagraph"/>
      </w:pPr>
      <w:r>
        <w:t xml:space="preserve">This Thesis Proposal outlines a vital investigation into the evolving practice of the</w:t>
      </w:r>
      <w:r>
        <w:t xml:space="preserve"> </w:t>
      </w:r>
      <w:r>
        <w:rPr>
          <w:bCs/>
          <w:b/>
        </w:rPr>
        <w:t xml:space="preserve">Auditor</w:t>
      </w:r>
      <w:r>
        <w:t xml:space="preserve"> </w:t>
      </w:r>
      <w:r>
        <w:t xml:space="preserve">within one of Latin America's most significant financial centers: **Argentina Buenos Aires**. It moves beyond generic audit theory to confront the concrete, daily realities faced by professionals navigating Argentina's unique economic and regulatory terrain from within its capital city. By rigorously examining challenges through localized research, this study promises not only academic contribution but also tangible improvements in financial reporting quality, risk management, and market confidence – all fundamental pillars for a stable and growing economy centered in</w:t>
      </w:r>
      <w:r>
        <w:t xml:space="preserve"> </w:t>
      </w:r>
      <w:r>
        <w:rPr>
          <w:bCs/>
          <w:b/>
        </w:rPr>
        <w:t xml:space="preserve">Buenos Aires</w:t>
      </w:r>
      <w:r>
        <w:t xml:space="preserve">. The proposed framework aims to empower auditors as proactive partners in Argentina's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Argentina Buenos Aires' Dynamic Financial Ecosystem</dc:title>
  <dc:creator/>
  <dc:language>en</dc:language>
  <cp:keywords/>
  <dcterms:created xsi:type="dcterms:W3CDTF">2026-07-20T07:01:43Z</dcterms:created>
  <dcterms:modified xsi:type="dcterms:W3CDTF">2026-07-20T07:01:43Z</dcterms:modified>
</cp:coreProperties>
</file>

<file path=docProps/custom.xml><?xml version="1.0" encoding="utf-8"?>
<Properties xmlns="http://schemas.openxmlformats.org/officeDocument/2006/custom-properties" xmlns:vt="http://schemas.openxmlformats.org/officeDocument/2006/docPropsVTypes"/>
</file>