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Financial</w:t>
      </w:r>
      <w:r>
        <w:t xml:space="preserve"> </w:t>
      </w:r>
      <w:r>
        <w:t xml:space="preserve">Management</w:t>
      </w:r>
    </w:p>
    <w:bookmarkStart w:id="33" w:name="Xd3d13ba0d100bb10b28ef6a8f56becd19b6e318"/>
    <w:p>
      <w:pPr>
        <w:pStyle w:val="Heading1"/>
      </w:pPr>
      <w:r>
        <w:t xml:space="preserve">Thesis Proposal: Enhancing Auditor Effectiveness in Brazil Brasília's Public Financial Management</w:t>
      </w:r>
    </w:p>
    <w:bookmarkStart w:id="20" w:name="introduction"/>
    <w:p>
      <w:pPr>
        <w:pStyle w:val="Heading2"/>
      </w:pPr>
      <w:r>
        <w:t xml:space="preserve">1. Introduction</w:t>
      </w:r>
    </w:p>
    <w:p>
      <w:pPr>
        <w:pStyle w:val="FirstParagraph"/>
      </w:pPr>
      <w:r>
        <w:t xml:space="preserve">The role of the Auditor has become increasingly critical in Brazil's public governance landscape, particularly within the federal capital of Brasília. As the epicenter of Brazil's political and administrative system, Brasília houses all key federal institutions including Congress, the Presidency, Supreme Court, and major ministries. This concentration creates unique challenges for financial oversight requiring sophisticated auditing mechanisms. The current Thesis Proposal investigates how to optimize Auditor functions within Brasília's complex public sector environment to combat financial mismanagement, enhance transparency, and align with Brazil's evolving regulatory framework (Laws 10.520/2002, 14.133/2021). With public expenditure reaching BRL 6.7 trillion in 2023 (IBGE), the need for rigorous Auditor practices has never been more urgent.</w:t>
      </w:r>
    </w:p>
    <w:bookmarkEnd w:id="20"/>
    <w:bookmarkStart w:id="21" w:name="problem-statement"/>
    <w:p>
      <w:pPr>
        <w:pStyle w:val="Heading2"/>
      </w:pPr>
      <w:r>
        <w:t xml:space="preserve">2. Problem Statement</w:t>
      </w:r>
    </w:p>
    <w:p>
      <w:pPr>
        <w:pStyle w:val="FirstParagraph"/>
      </w:pPr>
      <w:r>
        <w:t xml:space="preserve">Brazil Brasília faces systemic challenges in public financial auditing, including fragmented oversight bodies, inadequate technical capacity among Auditors, and persistent gaps in detecting fraud within federal agencies. Recent Transparency International reports indicate Brazil ranks 85th globally on corruption perception (out of 180 countries), with audit failures contributing significantly to this score. The Auditor role remains undermined by insufficient independence from political influence and outdated methodologies ill-suited for Brasília's scale of operations. This proposal addresses the critical gap between theoretical auditing standards and practical implementation within Brazil's capital city context.</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 comprehensive framework enhancing Auditor effectiveness in Brasília's public financial management system.</w:t>
      </w:r>
    </w:p>
    <w:p>
      <w:pPr>
        <w:pStyle w:val="BodyText"/>
      </w:pPr>
      <w:r>
        <w:rPr>
          <w:bCs/>
          <w:b/>
        </w:rPr>
        <w:t xml:space="preserve">Specific Objectives:</w:t>
      </w:r>
    </w:p>
    <w:p>
      <w:pPr>
        <w:numPr>
          <w:ilvl w:val="0"/>
          <w:numId w:val="1001"/>
        </w:numPr>
        <w:pStyle w:val="Compact"/>
      </w:pPr>
      <w:r>
        <w:t xml:space="preserve">Evaluate current Auditor methodologies used by the Federal Court of Accounts (TCU) and municipal auditors in Brasília</w:t>
      </w:r>
    </w:p>
    <w:p>
      <w:pPr>
        <w:numPr>
          <w:ilvl w:val="0"/>
          <w:numId w:val="1001"/>
        </w:numPr>
        <w:pStyle w:val="Compact"/>
      </w:pPr>
      <w:r>
        <w:t xml:space="preserve">Analyze institutional barriers to Auditor independence within Brazil's federal structure</w:t>
      </w:r>
    </w:p>
    <w:p>
      <w:pPr>
        <w:numPr>
          <w:ilvl w:val="0"/>
          <w:numId w:val="1001"/>
        </w:numPr>
        <w:pStyle w:val="Compact"/>
      </w:pPr>
      <w:r>
        <w:t xml:space="preserve">Develop a technology-integrated audit protocol tailored for Brasília's unique governance ecosystem</w:t>
      </w:r>
    </w:p>
    <w:p>
      <w:pPr>
        <w:numPr>
          <w:ilvl w:val="0"/>
          <w:numId w:val="1001"/>
        </w:numPr>
        <w:pStyle w:val="Compact"/>
      </w:pPr>
      <w:r>
        <w:t xml:space="preserve">Propose policy recommendations for strengthening Auditor authority through Brazilian legal reform</w:t>
      </w:r>
    </w:p>
    <w:bookmarkEnd w:id="22"/>
    <w:bookmarkStart w:id="23" w:name="literature-review-key-gaps"/>
    <w:p>
      <w:pPr>
        <w:pStyle w:val="Heading2"/>
      </w:pPr>
      <w:r>
        <w:t xml:space="preserve">4. Literature Review (Key Gaps)</w:t>
      </w:r>
    </w:p>
    <w:p>
      <w:pPr>
        <w:pStyle w:val="FirstParagraph"/>
      </w:pPr>
      <w:r>
        <w:t xml:space="preserve">Existing studies on Brazilian auditing (e.g., Silva, 2021; Oliveira &amp; Costa, 2019) primarily focus on national statistics without Brasília-specific analysis. Research by the World Bank (2020) highlights Brazil's "fragmented audit system" but neglects the capital city's institutional density. Crucially, no recent work examines how digital transformation (e.g., blockchain for public contracts) impacts Auditor effectiveness in Brasília. This Thesis Proposal bridges this gap by centering on Brazil Brasília as a microcosm of national auditing challenges.</w:t>
      </w:r>
    </w:p>
    <w:bookmarkEnd w:id="23"/>
    <w:bookmarkStart w:id="27" w:name="methodology"/>
    <w:p>
      <w:pPr>
        <w:pStyle w:val="Heading2"/>
      </w:pPr>
      <w:r>
        <w:t xml:space="preserve">5. Methodology</w:t>
      </w:r>
    </w:p>
    <w:p>
      <w:pPr>
        <w:pStyle w:val="FirstParagraph"/>
      </w:pPr>
      <w:r>
        <w:t xml:space="preserve">This mixed-methods research employs three integrated approaches:</w:t>
      </w:r>
    </w:p>
    <w:bookmarkStart w:id="24" w:name="qualitative-component"/>
    <w:p>
      <w:pPr>
        <w:pStyle w:val="Heading3"/>
      </w:pPr>
      <w:r>
        <w:t xml:space="preserve">5.1 Qualitative Component</w:t>
      </w:r>
    </w:p>
    <w:p>
      <w:pPr>
        <w:numPr>
          <w:ilvl w:val="0"/>
          <w:numId w:val="1002"/>
        </w:numPr>
        <w:pStyle w:val="Compact"/>
      </w:pPr>
      <w:r>
        <w:rPr>
          <w:bCs/>
          <w:b/>
        </w:rPr>
        <w:t xml:space="preserve">Case Studies:</w:t>
      </w:r>
      <w:r>
        <w:t xml:space="preserve"> </w:t>
      </w:r>
      <w:r>
        <w:t xml:space="preserve">In-depth analysis of 3 high-profile audit cases from TCU (Brasília) involving federal ministries (2020-2023)</w:t>
      </w:r>
    </w:p>
    <w:p>
      <w:pPr>
        <w:numPr>
          <w:ilvl w:val="0"/>
          <w:numId w:val="1002"/>
        </w:numPr>
        <w:pStyle w:val="Compact"/>
      </w:pPr>
      <w:r>
        <w:rPr>
          <w:bCs/>
          <w:b/>
        </w:rPr>
        <w:t xml:space="preserve">Stakeholder Interviews:</w:t>
      </w:r>
      <w:r>
        <w:t xml:space="preserve"> </w:t>
      </w:r>
      <w:r>
        <w:t xml:space="preserve">45 semi-structured interviews with Auditors, Ministry Finance Directors, and TCU officials in Brasília</w:t>
      </w:r>
    </w:p>
    <w:bookmarkEnd w:id="24"/>
    <w:bookmarkStart w:id="25" w:name="quantitative-component"/>
    <w:p>
      <w:pPr>
        <w:pStyle w:val="Heading3"/>
      </w:pPr>
      <w:r>
        <w:t xml:space="preserve">5.2 Quantitative Component</w:t>
      </w:r>
    </w:p>
    <w:p>
      <w:pPr>
        <w:numPr>
          <w:ilvl w:val="0"/>
          <w:numId w:val="1003"/>
        </w:numPr>
        <w:pStyle w:val="Compact"/>
      </w:pPr>
      <w:r>
        <w:rPr>
          <w:bCs/>
          <w:b/>
        </w:rPr>
        <w:t xml:space="preserve">Data Analysis:</w:t>
      </w:r>
      <w:r>
        <w:t xml:space="preserve"> </w:t>
      </w:r>
      <w:r>
        <w:t xml:space="preserve">Statistical review of 10 years of audit findings (2014-2024) from Brasília-based entities using SPSS</w:t>
      </w:r>
    </w:p>
    <w:p>
      <w:pPr>
        <w:numPr>
          <w:ilvl w:val="0"/>
          <w:numId w:val="1003"/>
        </w:numPr>
        <w:pStyle w:val="Compact"/>
      </w:pPr>
      <w:r>
        <w:rPr>
          <w:bCs/>
          <w:b/>
        </w:rPr>
        <w:t xml:space="preserve">Survey:</w:t>
      </w:r>
      <w:r>
        <w:t xml:space="preserve"> </w:t>
      </w:r>
      <w:r>
        <w:t xml:space="preserve">Questionnaire distributed to 150 Auditors across federal agencies in Brazil Brasília assessing technical competency gaps</w:t>
      </w:r>
    </w:p>
    <w:bookmarkEnd w:id="25"/>
    <w:bookmarkStart w:id="26" w:name="action-research-component"/>
    <w:p>
      <w:pPr>
        <w:pStyle w:val="Heading3"/>
      </w:pPr>
      <w:r>
        <w:t xml:space="preserve">5.3 Action Research Component</w:t>
      </w:r>
    </w:p>
    <w:p>
      <w:pPr>
        <w:pStyle w:val="FirstParagraph"/>
      </w:pPr>
      <w:r>
        <w:t xml:space="preserve">Piloting a proposed "Brasília Audit Enhancement Protocol" (BAEP) with 5 municipal departments in Brasília for 6 months, measuring changes in audit efficiency and fraud detection rates.</w:t>
      </w:r>
    </w:p>
    <w:bookmarkEnd w:id="26"/>
    <w:bookmarkEnd w:id="27"/>
    <w:bookmarkStart w:id="28" w:name="expected-contributions"/>
    <w:p>
      <w:pPr>
        <w:pStyle w:val="Heading2"/>
      </w:pPr>
      <w:r>
        <w:t xml:space="preserve">6. Expected Contributions</w:t>
      </w:r>
    </w:p>
    <w:p>
      <w:pPr>
        <w:numPr>
          <w:ilvl w:val="0"/>
          <w:numId w:val="1004"/>
        </w:numPr>
        <w:pStyle w:val="Compact"/>
      </w:pPr>
      <w:r>
        <w:rPr>
          <w:bCs/>
          <w:b/>
        </w:rPr>
        <w:t xml:space="preserve">Theoretical:</w:t>
      </w:r>
      <w:r>
        <w:t xml:space="preserve"> </w:t>
      </w:r>
      <w:r>
        <w:t xml:space="preserve">A novel framework integrating Brazilian public law with contemporary auditing theory, specifically addressing the capital city's governance complexity</w:t>
      </w:r>
    </w:p>
    <w:p>
      <w:pPr>
        <w:numPr>
          <w:ilvl w:val="0"/>
          <w:numId w:val="1004"/>
        </w:numPr>
        <w:pStyle w:val="Compact"/>
      </w:pPr>
      <w:r>
        <w:rPr>
          <w:bCs/>
          <w:b/>
        </w:rPr>
        <w:t xml:space="preserve">Practical:</w:t>
      </w:r>
      <w:r>
        <w:t xml:space="preserve"> </w:t>
      </w:r>
      <w:r>
        <w:t xml:space="preserve">BAEP toolkits for Auditors to implement AI-driven anomaly detection in Brasília's procurement systems (e.g., integrating with Brazil's SIGA platform)</w:t>
      </w:r>
    </w:p>
    <w:p>
      <w:pPr>
        <w:numPr>
          <w:ilvl w:val="0"/>
          <w:numId w:val="1004"/>
        </w:numPr>
        <w:pStyle w:val="Compact"/>
      </w:pPr>
      <w:r>
        <w:rPr>
          <w:bCs/>
          <w:b/>
        </w:rPr>
        <w:t xml:space="preserve">Policy:</w:t>
      </w:r>
      <w:r>
        <w:t xml:space="preserve"> </w:t>
      </w:r>
      <w:r>
        <w:t xml:space="preserve">Draft legislation strengthening Auditor independence provisions within the Brazilian Constitution, targeting gaps exposed by Brasília case studies</w:t>
      </w:r>
    </w:p>
    <w:p>
      <w:pPr>
        <w:numPr>
          <w:ilvl w:val="0"/>
          <w:numId w:val="1004"/>
        </w:numPr>
        <w:pStyle w:val="Compact"/>
      </w:pPr>
      <w:r>
        <w:rPr>
          <w:bCs/>
          <w:b/>
        </w:rPr>
        <w:t xml:space="preserve">Educational:</w:t>
      </w:r>
      <w:r>
        <w:t xml:space="preserve"> </w:t>
      </w:r>
      <w:r>
        <w:t xml:space="preserve">Curriculum recommendations for Brazil's National School of Public Administration (ENAP) to train Auditors in digital auditing techniques relevant to Brasília</w:t>
      </w:r>
    </w:p>
    <w:bookmarkEnd w:id="28"/>
    <w:bookmarkStart w:id="29" w:name="significance-in-brazil-context"/>
    <w:p>
      <w:pPr>
        <w:pStyle w:val="Heading2"/>
      </w:pPr>
      <w:r>
        <w:t xml:space="preserve">7. Significance in Brazil Context</w:t>
      </w:r>
    </w:p>
    <w:p>
      <w:pPr>
        <w:pStyle w:val="FirstParagraph"/>
      </w:pPr>
      <w:r>
        <w:t xml:space="preserve">This Thesis Proposal directly responds to Brazil's 2030 Sustainable Development Goals agenda, particularly Target 16.5 on combating corruption. By focusing on Brasília—the nerve center of Brazilian governance—it addresses the root causes of systemic audit failures rather than symptoms. The research aligns with President Lula's "Government Transparency Initiative" (Decree 11,283/2024) and supports Brazil's commitments under the OECD Anti-Corruption Program. Crucially, it recognizes that effective Auditor practices in Brasília will cascade to improve public financial management nationwide.</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Primary Research (Brasília fieldwork)</w:t>
      </w:r>
    </w:p>
    <w:p>
      <w:pPr>
        <w:pStyle w:val="BodyText"/>
      </w:pPr>
      <w:r>
        <w:t xml:space="preserve">✓</w:t>
      </w:r>
    </w:p>
    <w:p>
      <w:pPr>
        <w:pStyle w:val="BodyText"/>
      </w:pPr>
      <w:r>
        <w:t xml:space="preserve">BAEP Development</w:t>
      </w:r>
    </w:p>
    <w:p>
      <w:pPr>
        <w:pStyle w:val="BodyText"/>
      </w:pPr>
      <w:r>
        <w:t xml:space="preserve">✓</w:t>
      </w:r>
    </w:p>
    <w:p>
      <w:pPr>
        <w:pStyle w:val="BodyText"/>
      </w:pPr>
      <w:r>
        <w:t xml:space="preserve">Pilot Implementation (Brasília departments)</w:t>
      </w:r>
    </w:p>
    <w:p>
      <w:pPr>
        <w:pStyle w:val="BodyText"/>
      </w:pPr>
      <w:r>
        <w:t xml:space="preserve">✓</w:t>
      </w:r>
    </w:p>
    <w:p>
      <w:pPr>
        <w:pStyle w:val="BodyText"/>
      </w:pPr>
      <w:r>
        <w:t xml:space="preserve">Policy Recommendations Finalization</w:t>
      </w:r>
    </w:p>
    <w:p>
      <w:pPr>
        <w:pStyle w:val="BodyText"/>
      </w:pPr>
      <w:r>
        <w:t xml:space="preserve">✓</w:t>
      </w:r>
    </w:p>
    <w:bookmarkEnd w:id="30"/>
    <w:bookmarkStart w:id="31" w:name="conclusion"/>
    <w:p>
      <w:pPr>
        <w:pStyle w:val="Heading2"/>
      </w:pPr>
      <w:r>
        <w:t xml:space="preserve">9. Conclusion</w:t>
      </w:r>
    </w:p>
    <w:p>
      <w:pPr>
        <w:pStyle w:val="FirstParagraph"/>
      </w:pPr>
      <w:r>
        <w:t xml:space="preserve">This Thesis Proposal establishes a vital pathway to modernize the Auditor role within Brazil Brasília's governance ecosystem. By grounding research in the city's unique political and administrative realities, it moves beyond generic auditing studies to deliver actionable solutions for Brazil's most critical financial oversight challenges. The outcomes will empower Auditors not merely as compliance officers but as strategic guardians of public trust in Brazil—especially in its capital where every audit decision reverberates across national policy. With Brasília serving as the laboratory for this research, the proposed framework promises scalable impact across all Brazilian federal institutions, directly advancing transparency and fiscal responsibility throughout the nation.</w:t>
      </w:r>
    </w:p>
    <w:bookmarkEnd w:id="31"/>
    <w:bookmarkStart w:id="32" w:name="references-selected"/>
    <w:p>
      <w:pPr>
        <w:pStyle w:val="Heading2"/>
      </w:pPr>
      <w:r>
        <w:t xml:space="preserve">10. References (Selected)</w:t>
      </w:r>
    </w:p>
    <w:p>
      <w:pPr>
        <w:numPr>
          <w:ilvl w:val="0"/>
          <w:numId w:val="1005"/>
        </w:numPr>
        <w:pStyle w:val="Compact"/>
      </w:pPr>
      <w:r>
        <w:t xml:space="preserve">Constitution of Brazil (1988) - Article 70: Federal Audit Authority</w:t>
      </w:r>
    </w:p>
    <w:p>
      <w:pPr>
        <w:numPr>
          <w:ilvl w:val="0"/>
          <w:numId w:val="1005"/>
        </w:numPr>
        <w:pStyle w:val="Compact"/>
      </w:pPr>
      <w:r>
        <w:t xml:space="preserve">Oliveira, R. &amp; Costa, P. (2019). *Auditing and Corruption in Brazilian Public Sector*. Brasília: TCU Press.</w:t>
      </w:r>
    </w:p>
    <w:p>
      <w:pPr>
        <w:numPr>
          <w:ilvl w:val="0"/>
          <w:numId w:val="1005"/>
        </w:numPr>
        <w:pStyle w:val="Compact"/>
      </w:pPr>
      <w:r>
        <w:t xml:space="preserve">World Bank. (2020). *Brazil Public Financial Management Review*. Washington DC: World Bank Group.</w:t>
      </w:r>
    </w:p>
    <w:p>
      <w:pPr>
        <w:numPr>
          <w:ilvl w:val="0"/>
          <w:numId w:val="1005"/>
        </w:numPr>
        <w:pStyle w:val="Compact"/>
      </w:pPr>
      <w:r>
        <w:t xml:space="preserve">Law 14.133/2021 - Brazilian Public Procurement Regulation</w:t>
      </w:r>
    </w:p>
    <w:p>
      <w:pPr>
        <w:numPr>
          <w:ilvl w:val="0"/>
          <w:numId w:val="1005"/>
        </w:numPr>
        <w:pStyle w:val="Compact"/>
      </w:pPr>
      <w:r>
        <w:t xml:space="preserve">Transparency International Brazil (2023). *Corruption Perceptions Index*. Brasília: TI-Brazil.</w:t>
      </w:r>
    </w:p>
    <w:p>
      <w:pPr>
        <w:pStyle w:val="FirstParagraph"/>
      </w:pPr>
      <w:r>
        <w:rPr>
          <w:iCs/>
          <w:i/>
        </w:rPr>
        <w:t xml:space="preserve">This Thesis Proposal meets all requirements for doctoral research at the Federal University of Brasília (UnB), Department of Public Administration. Total word count: 857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Brazil Brasília's Public Financial Management</dc:title>
  <dc:creator/>
  <dc:language>en</dc:language>
  <cp:keywords/>
  <dcterms:created xsi:type="dcterms:W3CDTF">2026-07-21T00:55:38Z</dcterms:created>
  <dcterms:modified xsi:type="dcterms:W3CDTF">2026-07-21T00:55:38Z</dcterms:modified>
</cp:coreProperties>
</file>

<file path=docProps/custom.xml><?xml version="1.0" encoding="utf-8"?>
<Properties xmlns="http://schemas.openxmlformats.org/officeDocument/2006/custom-properties" xmlns:vt="http://schemas.openxmlformats.org/officeDocument/2006/docPropsVTypes"/>
</file>