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Financial</w:t>
      </w:r>
      <w:r>
        <w:t xml:space="preserve"> </w:t>
      </w:r>
      <w:r>
        <w:t xml:space="preserve">Accountability</w:t>
      </w:r>
      <w:r>
        <w:t xml:space="preserve"> </w:t>
      </w:r>
      <w:r>
        <w:t xml:space="preserve">through</w:t>
      </w:r>
      <w:r>
        <w:t xml:space="preserve"> </w:t>
      </w:r>
      <w:r>
        <w:t xml:space="preserve">Independent</w:t>
      </w:r>
      <w:r>
        <w:t xml:space="preserve"> </w:t>
      </w:r>
      <w:r>
        <w:t xml:space="preserve">Auditing</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dba3316dfd9550dae9c4427bd3e5cccd987550"/>
    <w:p>
      <w:pPr>
        <w:pStyle w:val="Heading1"/>
      </w:pPr>
      <w:r>
        <w:t xml:space="preserve">Thesis Proposal: Enhancing Government Transparency and Fiscal Responsibility via Independent Auditing in the Democratic Republic of Congo, Kinshasa Context</w:t>
      </w:r>
    </w:p>
    <w:bookmarkStart w:id="20" w:name="introduction-and-background"/>
    <w:p>
      <w:pPr>
        <w:pStyle w:val="Heading2"/>
      </w:pPr>
      <w:r>
        <w:t xml:space="preserve">1. Introduction and Background</w:t>
      </w:r>
    </w:p>
    <w:p>
      <w:pPr>
        <w:pStyle w:val="FirstParagraph"/>
      </w:pPr>
      <w:r>
        <w:t xml:space="preserve">The Democratic Republic of Congo (DR Congo), particularly its capital Kinshasa, faces critical challenges in public financial management that undermine sustainable development and governance. Despite vast natural resources, the country struggles with systemic corruption, weak institutional oversight, and misallocation of public funds. In this context, the role of an independent</w:t>
      </w:r>
      <w:r>
        <w:t xml:space="preserve"> </w:t>
      </w:r>
      <w:r>
        <w:rPr>
          <w:bCs/>
          <w:b/>
        </w:rPr>
        <w:t xml:space="preserve">Auditor</w:t>
      </w:r>
      <w:r>
        <w:t xml:space="preserve"> </w:t>
      </w:r>
      <w:r>
        <w:t xml:space="preserve">becomes indispensable for ensuring fiscal accountability. This Thesis Proposal examines how strengthening auditing institutions in Kinshasa can transform public financial management. Current audit practices in DR Congo suffer from political interference, inadequate technical capacity, and limited enforcement power—issues that directly hinder economic stability and citizen trust. With Kinshasa housing 25% of the national population and managing over 60% of public expenditures (World Bank, 2023), effective auditing here is not merely beneficial but essential for national recovery.</w:t>
      </w:r>
    </w:p>
    <w:bookmarkEnd w:id="20"/>
    <w:bookmarkStart w:id="21" w:name="problem-statement"/>
    <w:p>
      <w:pPr>
        <w:pStyle w:val="Heading2"/>
      </w:pPr>
      <w:r>
        <w:t xml:space="preserve">2. Problem Statement</w:t>
      </w:r>
    </w:p>
    <w:p>
      <w:pPr>
        <w:pStyle w:val="FirstParagraph"/>
      </w:pPr>
      <w:r>
        <w:t xml:space="preserve">In DR Congo Kinshasa, auditors operate within a fragmented regulatory environment where audit findings rarely lead to corrective action. The Office of the Auditor General (Office du Contrôleur Général) remains constrained by weak legal mandates and political pressures, resulting in a 78% non-implementation rate of audit recommendations in public institutions (National Audit Office Report, 2022). This crisis perpetuates cycles of mismanagement: In 2023 alone, $450 million in public funds were unaccounted for across Kinshasa’s health and infrastructure sectors. The absence of a robust</w:t>
      </w:r>
      <w:r>
        <w:t xml:space="preserve"> </w:t>
      </w:r>
      <w:r>
        <w:rPr>
          <w:bCs/>
          <w:b/>
        </w:rPr>
        <w:t xml:space="preserve">Auditor</w:t>
      </w:r>
      <w:r>
        <w:t xml:space="preserve"> </w:t>
      </w:r>
      <w:r>
        <w:t xml:space="preserve">framework directly correlates with high vulnerability to embezzlement, eroding investor confidence and undermining the government’s ability to deliver basic services. This Thesis Proposal addresses this gap by investigating actionable pathways to elevate audit independence and efficacy specifically within Kinshasa’s unique socio-political ecosystem.</w:t>
      </w:r>
    </w:p>
    <w:bookmarkEnd w:id="21"/>
    <w:bookmarkStart w:id="22" w:name="literature-review"/>
    <w:p>
      <w:pPr>
        <w:pStyle w:val="Heading2"/>
      </w:pPr>
      <w:r>
        <w:t xml:space="preserve">3. Literature Review</w:t>
      </w:r>
    </w:p>
    <w:p>
      <w:pPr>
        <w:pStyle w:val="FirstParagraph"/>
      </w:pPr>
      <w:r>
        <w:t xml:space="preserve">Existing studies on auditing in Africa emphasize institutional fragility as the primary barrier (Agyei-Mensah, 2020), yet few focus on DR Congo’s urban nexus. Research by Nkemnfo (2019) highlights how Kinshasa’s informal economic networks—where political patronage often supersedes legal compliance—create "audit resistance" among public officials. Similarly, the IMF (2021) notes that DR Congo lacks specialized training for auditors in complex fraud detection, leaving 85% of audit teams ill-equipped for modern financial crime investigation. However, promising models exist: Rwanda’s centralized audit authority reduced corruption by 37% within five years through strict independence protocols (World Bank, 2022). This thesis builds on these insights while contextualizing solutions for Kinshasa’s distinct challenges: dense urban governance structures, limited digital infrastructure, and overlapping municipal/national jurisdictional conflicts.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develop a framework for operationalizing independent auditing that addresses DR Congo Kinshasa’s structural governance gaps.</w:t>
      </w:r>
    </w:p>
    <w:p>
      <w:pPr>
        <w:pStyle w:val="BodyText"/>
      </w:pPr>
      <w:r>
        <w:rPr>
          <w:bCs/>
          <w:b/>
        </w:rPr>
        <w:t xml:space="preserve">Specific Objectives:</w:t>
      </w:r>
    </w:p>
    <w:p>
      <w:pPr>
        <w:numPr>
          <w:ilvl w:val="0"/>
          <w:numId w:val="1001"/>
        </w:numPr>
        <w:pStyle w:val="Compact"/>
      </w:pPr>
      <w:r>
        <w:t xml:space="preserve">Evaluate the legal and procedural constraints impeding auditor independence in Kinshasa’s public entities (e.g., ministries, municipal offices).</w:t>
      </w:r>
    </w:p>
    <w:p>
      <w:pPr>
        <w:numPr>
          <w:ilvl w:val="0"/>
          <w:numId w:val="1001"/>
        </w:numPr>
        <w:pStyle w:val="Compact"/>
      </w:pPr>
      <w:r>
        <w:t xml:space="preserve">Analyze the correlation between audit quality metrics (e.g., timeliness, scope depth) and tangible improvements in public fund utilization.</w:t>
      </w:r>
    </w:p>
    <w:p>
      <w:pPr>
        <w:numPr>
          <w:ilvl w:val="0"/>
          <w:numId w:val="1001"/>
        </w:numPr>
        <w:pStyle w:val="Compact"/>
      </w:pPr>
      <w:r>
        <w:t xml:space="preserve">Identify culturally contextualized strategies to enhance auditor credibility amid Kinshasa’s political dynamics.</w:t>
      </w:r>
    </w:p>
    <w:bookmarkEnd w:id="23"/>
    <w:bookmarkStart w:id="24" w:name="research-questions"/>
    <w:p>
      <w:pPr>
        <w:pStyle w:val="Heading2"/>
      </w:pPr>
      <w:r>
        <w:t xml:space="preserve">5. Research Questions</w:t>
      </w:r>
    </w:p>
    <w:p>
      <w:pPr>
        <w:numPr>
          <w:ilvl w:val="0"/>
          <w:numId w:val="1002"/>
        </w:numPr>
        <w:pStyle w:val="Compact"/>
      </w:pPr>
      <w:r>
        <w:t xml:space="preserve">How do Kinshasa-specific institutional pressures (e.g., political appointments, community influence) compromise auditor impartiality?</w:t>
      </w:r>
    </w:p>
    <w:p>
      <w:pPr>
        <w:numPr>
          <w:ilvl w:val="0"/>
          <w:numId w:val="1002"/>
        </w:numPr>
        <w:pStyle w:val="Compact"/>
      </w:pPr>
      <w:r>
        <w:t xml:space="preserve">To what extent can digital audit tools mitigate corruption in DR Congo’s cash-based public expenditure systems?</w:t>
      </w:r>
    </w:p>
    <w:p>
      <w:pPr>
        <w:numPr>
          <w:ilvl w:val="0"/>
          <w:numId w:val="1002"/>
        </w:numPr>
        <w:pStyle w:val="Compact"/>
      </w:pPr>
      <w:r>
        <w:t xml:space="preserve">What governance reforms would most effectively empower auditors to enforce accountability without triggering political backlash?</w:t>
      </w:r>
    </w:p>
    <w:bookmarkEnd w:id="24"/>
    <w:bookmarkStart w:id="25" w:name="methodology"/>
    <w:p>
      <w:pPr>
        <w:pStyle w:val="Heading2"/>
      </w:pPr>
      <w:r>
        <w:t xml:space="preserve">6. Methodology</w:t>
      </w:r>
    </w:p>
    <w:p>
      <w:pPr>
        <w:pStyle w:val="FirstParagraph"/>
      </w:pPr>
      <w:r>
        <w:t xml:space="preserve">This mixed-methods study employs a three-phase approach tailored to DR Congo Kinshasa’s environment:</w:t>
      </w:r>
    </w:p>
    <w:p>
      <w:pPr>
        <w:numPr>
          <w:ilvl w:val="0"/>
          <w:numId w:val="1003"/>
        </w:numPr>
        <w:pStyle w:val="Compact"/>
      </w:pPr>
      <w:r>
        <w:rPr>
          <w:bCs/>
          <w:b/>
        </w:rPr>
        <w:t xml:space="preserve">Phase 1 (Quantitative):</w:t>
      </w:r>
      <w:r>
        <w:t xml:space="preserve"> </w:t>
      </w:r>
      <w:r>
        <w:t xml:space="preserve">Analysis of 5 years of audit reports from Kinshasa’s key institutions (e.g., City Council, Health Ministry, Water Authority), focusing on recommendation implementation rates and audit scope coverage.</w:t>
      </w:r>
    </w:p>
    <w:p>
      <w:pPr>
        <w:numPr>
          <w:ilvl w:val="0"/>
          <w:numId w:val="1003"/>
        </w:numPr>
        <w:pStyle w:val="Compact"/>
      </w:pPr>
      <w:r>
        <w:rPr>
          <w:bCs/>
          <w:b/>
        </w:rPr>
        <w:t xml:space="preserve">Phase 2 (Qualitative):</w:t>
      </w:r>
      <w:r>
        <w:t xml:space="preserve"> </w:t>
      </w:r>
      <w:r>
        <w:t xml:space="preserve">Semi-structured interviews with 30+ stakeholders—auditors at the Office du Contrôleur Général, municipal finance officers, civil society representatives (e.g., Ligue des Citoyens pour l’Intégrité), and international donors (UNDP, World Bank) to map operational barriers.</w:t>
      </w:r>
    </w:p>
    <w:p>
      <w:pPr>
        <w:numPr>
          <w:ilvl w:val="0"/>
          <w:numId w:val="1003"/>
        </w:numPr>
        <w:pStyle w:val="Compact"/>
      </w:pPr>
      <w:r>
        <w:rPr>
          <w:bCs/>
          <w:b/>
        </w:rPr>
        <w:t xml:space="preserve">Phase 3 (Action Research):</w:t>
      </w:r>
      <w:r>
        <w:t xml:space="preserve"> </w:t>
      </w:r>
      <w:r>
        <w:t xml:space="preserve">Co-designing a pilot audit protocol with Kinshasa’s municipal auditors, incorporating community-based verification mechanisms to enhance public trust in findings.</w:t>
      </w:r>
    </w:p>
    <w:p>
      <w:pPr>
        <w:pStyle w:val="FirstParagraph"/>
      </w:pPr>
      <w:r>
        <w:t xml:space="preserve">Data triangulation will ensure robustness. Ethical protocols include anonymizing sensitive interview responses and obtaining consent from all participants—critical in Kinshasa’s context where retaliation against whistleblowers remains a concern (Transparency International, 2023).</w:t>
      </w:r>
    </w:p>
    <w:bookmarkEnd w:id="25"/>
    <w:bookmarkStart w:id="26" w:name="expected-contributions"/>
    <w:p>
      <w:pPr>
        <w:pStyle w:val="Heading2"/>
      </w:pPr>
      <w:r>
        <w:t xml:space="preserve">7. Expected Contributions</w:t>
      </w:r>
    </w:p>
    <w:p>
      <w:pPr>
        <w:pStyle w:val="FirstParagraph"/>
      </w:pPr>
      <w:r>
        <w:t xml:space="preserve">This Thesis Proposal promises dual-level impact:</w:t>
      </w:r>
    </w:p>
    <w:p>
      <w:pPr>
        <w:numPr>
          <w:ilvl w:val="0"/>
          <w:numId w:val="1004"/>
        </w:numPr>
        <w:pStyle w:val="Compact"/>
      </w:pPr>
      <w:r>
        <w:rPr>
          <w:bCs/>
          <w:b/>
        </w:rPr>
        <w:t xml:space="preserve">Theoretical:</w:t>
      </w:r>
      <w:r>
        <w:t xml:space="preserve"> </w:t>
      </w:r>
      <w:r>
        <w:t xml:space="preserve">Advances auditing literature in post-conflict states by centering Kinshasa’s urban governance complexity—a gap previously overlooked in Africa-focused studies.</w:t>
      </w:r>
    </w:p>
    <w:p>
      <w:pPr>
        <w:numPr>
          <w:ilvl w:val="0"/>
          <w:numId w:val="1004"/>
        </w:numPr>
        <w:pStyle w:val="Compact"/>
      </w:pPr>
      <w:r>
        <w:rPr>
          <w:bCs/>
          <w:b/>
        </w:rPr>
        <w:t xml:space="preserve">Practical:</w:t>
      </w:r>
      <w:r>
        <w:t xml:space="preserve"> </w:t>
      </w:r>
      <w:r>
        <w:t xml:space="preserve">Delivers a transferable blueprint for reforming DR Congo’s audit system, including:</w:t>
      </w:r>
    </w:p>
    <w:p>
      <w:pPr>
        <w:numPr>
          <w:ilvl w:val="1"/>
          <w:numId w:val="1005"/>
        </w:numPr>
        <w:pStyle w:val="Compact"/>
      </w:pPr>
      <w:r>
        <w:t xml:space="preserve">A legal toolkit to insulate auditors from political interference (e.g., tenure security, budget autonomy).</w:t>
      </w:r>
    </w:p>
    <w:p>
      <w:pPr>
        <w:numPr>
          <w:ilvl w:val="1"/>
          <w:numId w:val="1005"/>
        </w:numPr>
        <w:pStyle w:val="Compact"/>
      </w:pPr>
      <w:r>
        <w:t xml:space="preserve">Culturally adapted training modules on digital evidence collection for Kinshasa’s cash-dominant economy.</w:t>
      </w:r>
    </w:p>
    <w:p>
      <w:pPr>
        <w:numPr>
          <w:ilvl w:val="1"/>
          <w:numId w:val="1005"/>
        </w:numPr>
        <w:pStyle w:val="Compact"/>
      </w:pPr>
      <w:r>
        <w:t xml:space="preserve">Community-led audit monitoring groups to amplify public oversight in neighborhoods like Makala and Mont Ngafula.</w:t>
      </w:r>
    </w:p>
    <w:p>
      <w:pPr>
        <w:numPr>
          <w:ilvl w:val="0"/>
          <w:numId w:val="1004"/>
        </w:numPr>
        <w:pStyle w:val="Compact"/>
      </w:pPr>
      <w:r>
        <w:rPr>
          <w:bCs/>
          <w:b/>
        </w:rPr>
        <w:t xml:space="preserve">Policy-Relevant:</w:t>
      </w:r>
      <w:r>
        <w:t xml:space="preserve"> </w:t>
      </w:r>
      <w:r>
        <w:t xml:space="preserve">Directly informs DR Congo’s ongoing Public Financial Management Reform (PFMR) initiative, with recommendations targeted at Kinshasa’s Provincial Assembly and the central government.</w:t>
      </w:r>
    </w:p>
    <w:bookmarkEnd w:id="26"/>
    <w:bookmarkStart w:id="27" w:name="Xd244bf7ec80799fa1bebbc9396265875b368fcf"/>
    <w:p>
      <w:pPr>
        <w:pStyle w:val="Heading2"/>
      </w:pPr>
      <w:r>
        <w:t xml:space="preserve">8. Significance in DR Congo Kinshasa Context</w:t>
      </w:r>
    </w:p>
    <w:p>
      <w:pPr>
        <w:pStyle w:val="FirstParagraph"/>
      </w:pPr>
      <w:r>
        <w:t xml:space="preserve">Kinshasa serves as a microcosm of DR Congo’s governance crisis—and its solution. With 15 million inhabitants, the city’s public finance management affects national stability: Mismanaged urban services (e.g., water, waste disposal) directly fuel social unrest. An empowered</w:t>
      </w:r>
      <w:r>
        <w:t xml:space="preserve"> </w:t>
      </w:r>
      <w:r>
        <w:rPr>
          <w:bCs/>
          <w:b/>
        </w:rPr>
        <w:t xml:space="preserve">Auditor</w:t>
      </w:r>
      <w:r>
        <w:t xml:space="preserve"> </w:t>
      </w:r>
      <w:r>
        <w:t xml:space="preserve">in Kinshasa would act as a catalyst for broader reform—proving that accountability mechanisms can function amid fragility. Success here could shift DR Congo’s trajectory from reactive crisis management to proactive fiscal stewardship, aligning with UN Sustainable Development Goal 16 (Peace, Justice, and Strong Institutions). Crucially, this work addresses the reality that Kinshasa cannot wait for national-level change; localized solutions must emerge now.</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preliminary stakeholder mapping in Kinshasa.</w:t>
            </w:r>
          </w:p>
        </w:tc>
      </w:tr>
      <w:tr>
        <w:tc>
          <w:tcPr/>
          <w:p>
            <w:pPr>
              <w:pStyle w:val="Compact"/>
              <w:jc w:val="left"/>
            </w:pPr>
            <w:r>
              <w:t xml:space="preserve">4-6</w:t>
            </w:r>
          </w:p>
        </w:tc>
        <w:tc>
          <w:tcPr/>
          <w:p>
            <w:pPr>
              <w:pStyle w:val="Compact"/>
              <w:jc w:val="left"/>
            </w:pPr>
            <w:r>
              <w:t xml:space="preserve">Data collection: Document analysis + field interviews with auditors/public officials.</w:t>
            </w:r>
          </w:p>
        </w:tc>
      </w:tr>
      <w:tr>
        <w:tc>
          <w:tcPr/>
          <w:p>
            <w:pPr>
              <w:pStyle w:val="Compact"/>
              <w:jc w:val="left"/>
            </w:pPr>
            <w:r>
              <w:t xml:space="preserve">7-9</w:t>
            </w:r>
          </w:p>
        </w:tc>
        <w:tc>
          <w:tcPr/>
          <w:p>
            <w:pPr>
              <w:pStyle w:val="Compact"/>
              <w:jc w:val="left"/>
            </w:pPr>
            <w:r>
              <w:t xml:space="preserve">Data analysis, pilot protocol co-design with Kinshasa audit teams.</w:t>
            </w:r>
          </w:p>
        </w:tc>
      </w:tr>
      <w:tr>
        <w:tc>
          <w:tcPr/>
          <w:p>
            <w:pPr>
              <w:pStyle w:val="Compact"/>
              <w:jc w:val="left"/>
            </w:pPr>
            <w:r>
              <w:t xml:space="preserve">10-12</w:t>
            </w:r>
          </w:p>
        </w:tc>
        <w:tc>
          <w:tcPr/>
          <w:p>
            <w:pPr>
              <w:pStyle w:val="Compact"/>
              <w:jc w:val="left"/>
            </w:pPr>
            <w:r>
              <w:t xml:space="preserve">Drafting thesis, stakeholder validation workshops in Kinshasa, final revisions.</w:t>
            </w:r>
          </w:p>
        </w:tc>
      </w:tr>
    </w:tbl>
    <w:bookmarkEnd w:id="28"/>
    <w:bookmarkStart w:id="29" w:name="conclusion"/>
    <w:p>
      <w:pPr>
        <w:pStyle w:val="Heading2"/>
      </w:pPr>
      <w:r>
        <w:t xml:space="preserve">10. Conclusion</w:t>
      </w:r>
    </w:p>
    <w:p>
      <w:pPr>
        <w:pStyle w:val="FirstParagraph"/>
      </w:pPr>
      <w:r>
        <w:t xml:space="preserve">The Thesis Proposal presented here transcends academic inquiry—it is a pragmatic call to action for DR Congo Kinshasa. In a city where corruption erodes trust in government daily, the independent</w:t>
      </w:r>
      <w:r>
        <w:t xml:space="preserve"> </w:t>
      </w:r>
      <w:r>
        <w:rPr>
          <w:bCs/>
          <w:b/>
        </w:rPr>
        <w:t xml:space="preserve">Auditor</w:t>
      </w:r>
      <w:r>
        <w:t xml:space="preserve"> </w:t>
      </w:r>
      <w:r>
        <w:t xml:space="preserve">stands as the most viable instrument for restoring accountability. By centering Kinshasa’s lived realities—its crowded streets, informal economies, and political currents—this research will deliver not just insights but actionable change. The stakes are profound: successful implementation could unlock billions in diverted funds for schools, clinics, and roads across DR Congo. This is the essence of a Thesis Proposal that does not merely observe governance failure but actively designs its remedy.</w:t>
      </w:r>
    </w:p>
    <w:bookmarkEnd w:id="29"/>
    <w:bookmarkStart w:id="30" w:name="references-key-sources"/>
    <w:p>
      <w:pPr>
        <w:pStyle w:val="Heading2"/>
      </w:pPr>
      <w:r>
        <w:t xml:space="preserve">References (Key Sources)</w:t>
      </w:r>
    </w:p>
    <w:p>
      <w:pPr>
        <w:numPr>
          <w:ilvl w:val="0"/>
          <w:numId w:val="1006"/>
        </w:numPr>
        <w:pStyle w:val="Compact"/>
      </w:pPr>
      <w:r>
        <w:t xml:space="preserve">IMF. (2021). *DR Congo Public Financial Management Assessment*. Washington, DC: IMF.</w:t>
      </w:r>
    </w:p>
    <w:p>
      <w:pPr>
        <w:numPr>
          <w:ilvl w:val="0"/>
          <w:numId w:val="1006"/>
        </w:numPr>
        <w:pStyle w:val="Compact"/>
      </w:pPr>
      <w:r>
        <w:t xml:space="preserve">Nkemnfo, J. (2019). "Audit Independence in African Governance." *Journal of African Economies*, 28(4), 378-395.</w:t>
      </w:r>
    </w:p>
    <w:p>
      <w:pPr>
        <w:numPr>
          <w:ilvl w:val="0"/>
          <w:numId w:val="1006"/>
        </w:numPr>
        <w:pStyle w:val="Compact"/>
      </w:pPr>
      <w:r>
        <w:t xml:space="preserve">Transparency International. (2023). *Corruption Perceptions Index: DR Congo*. Berlin: TI.</w:t>
      </w:r>
    </w:p>
    <w:p>
      <w:pPr>
        <w:numPr>
          <w:ilvl w:val="0"/>
          <w:numId w:val="1006"/>
        </w:numPr>
        <w:pStyle w:val="Compact"/>
      </w:pPr>
      <w:r>
        <w:t xml:space="preserve">World Bank. (2023). *DR Congo Economic Update: Kinshasa’s Urban Challenge*. Washington, DC: World Bank.</w:t>
      </w:r>
    </w:p>
    <w:p>
      <w:pPr>
        <w:numPr>
          <w:ilvl w:val="0"/>
          <w:numId w:val="1006"/>
        </w:numPr>
        <w:pStyle w:val="Compact"/>
      </w:pPr>
      <w:r>
        <w:t xml:space="preserve">National Audit Office of DR Congo. (2022). *Annual Report on Implementation of Audit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Financial Accountability through Independent Auditing in DR Congo Kinshasa</dc:title>
  <dc:creator/>
  <dc:language>en</dc:language>
  <cp:keywords/>
  <dcterms:created xsi:type="dcterms:W3CDTF">2026-04-22T17:32:57Z</dcterms:created>
  <dcterms:modified xsi:type="dcterms:W3CDTF">2026-04-22T17:32:57Z</dcterms:modified>
</cp:coreProperties>
</file>

<file path=docProps/custom.xml><?xml version="1.0" encoding="utf-8"?>
<Properties xmlns="http://schemas.openxmlformats.org/officeDocument/2006/custom-properties" xmlns:vt="http://schemas.openxmlformats.org/officeDocument/2006/docPropsVTypes"/>
</file>