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Egypt</w:t>
      </w:r>
      <w:r>
        <w:t xml:space="preserve"> </w:t>
      </w:r>
      <w:r>
        <w:t xml:space="preserve">Alexandria's</w:t>
      </w:r>
      <w:r>
        <w:t xml:space="preserve"> </w:t>
      </w:r>
      <w:r>
        <w:t xml:space="preserve">Evolving</w:t>
      </w:r>
      <w:r>
        <w:t xml:space="preserve"> </w:t>
      </w:r>
      <w:r>
        <w:t xml:space="preserve">Economic</w:t>
      </w:r>
      <w:r>
        <w:t xml:space="preserve"> </w:t>
      </w:r>
      <w:r>
        <w:t xml:space="preserve">Landscape</w:t>
      </w:r>
    </w:p>
    <w:bookmarkStart w:id="26" w:name="X9649bb973da2653aed1eb440b8d5795a527cf90"/>
    <w:p>
      <w:pPr>
        <w:pStyle w:val="Heading1"/>
      </w:pPr>
      <w:r>
        <w:t xml:space="preserve">Thesis Proposal: The Critical Role of the Auditor in Fostering Transparency and Growth within Egypt Alexandria's Business Ecosystem</w:t>
      </w:r>
    </w:p>
    <w:p>
      <w:pPr>
        <w:pStyle w:val="FirstParagraph"/>
      </w:pPr>
      <w:r>
        <w:rPr>
          <w:bCs/>
          <w:b/>
        </w:rPr>
        <w:t xml:space="preserve">Abstract (Approx. 150 words):</w:t>
      </w:r>
      <w:r>
        <w:t xml:space="preserve"> </w:t>
      </w:r>
      <w:r>
        <w:t xml:space="preserve">This thesis proposal investigates the pivotal role of the professional</w:t>
      </w:r>
      <w:r>
        <w:t xml:space="preserve"> </w:t>
      </w:r>
      <w:r>
        <w:rPr>
          <w:iCs/>
          <w:i/>
        </w:rPr>
        <w:t xml:space="preserve">Auditor</w:t>
      </w:r>
      <w:r>
        <w:t xml:space="preserve"> </w:t>
      </w:r>
      <w:r>
        <w:t xml:space="preserve">in ensuring financial integrity, regulatory compliance, and sustainable business development within</w:t>
      </w:r>
      <w:r>
        <w:t xml:space="preserve"> </w:t>
      </w:r>
      <w:r>
        <w:rPr>
          <w:iCs/>
          <w:i/>
        </w:rPr>
        <w:t xml:space="preserve">Egypt Alexandria</w:t>
      </w:r>
      <w:r>
        <w:t xml:space="preserve">. As Egypt's second-largest city and a historic economic hub with a unique blend of traditional industries (textiles, shipping), burgeoning tourism, and modern industrial zones (e.g., Sidi Kerir), Alexandria faces distinct challenges in financial oversight. Current audit practices often struggle to keep pace with rapid economic reforms, evolving Egyptian accounting standards aligned with international frameworks (IFRS), and the specific needs of small and medium enterprises (SMEs) prevalent in the city. This research aims to identify systemic gaps in auditor effectiveness within Alexandria, analyze the impact of these gaps on business credibility and investment attraction, and propose context-specific strategies to enhance auditing services. The study employs a mixed-methods approach, combining quantitative analysis of audit reports from key Alexandria sectors with qualitative interviews involving auditors (public practice), finance managers (SMEs &amp; large firms), and regulatory bodies like the Egyptian Financial Regulatory Authority (EFRA). The findings are expected to provide actionable insights for academic curricula, professional development for</w:t>
      </w:r>
      <w:r>
        <w:t xml:space="preserve"> </w:t>
      </w:r>
      <w:r>
        <w:rPr>
          <w:iCs/>
          <w:i/>
        </w:rPr>
        <w:t xml:space="preserve">Auditor</w:t>
      </w:r>
      <w:r>
        <w:t xml:space="preserve"> </w:t>
      </w:r>
      <w:r>
        <w:t xml:space="preserve">practitioners in</w:t>
      </w:r>
      <w:r>
        <w:t xml:space="preserve"> </w:t>
      </w:r>
      <w:r>
        <w:rPr>
          <w:iCs/>
          <w:i/>
        </w:rPr>
        <w:t xml:space="preserve">Egypt Alexandria</w:t>
      </w:r>
      <w:r>
        <w:t xml:space="preserve">, and policy recommendations to strengthen the city's financial governance framework.</w:t>
      </w:r>
    </w:p>
    <w:bookmarkStart w:id="20" w:name="X9cad18a6ef4f03282fcd34f402a3defa225e9b9"/>
    <w:p>
      <w:pPr>
        <w:pStyle w:val="Heading2"/>
      </w:pPr>
      <w:r>
        <w:t xml:space="preserve">1. Introduction: The Imperative Context of Egypt Alexandria</w:t>
      </w:r>
    </w:p>
    <w:p>
      <w:pPr>
        <w:pStyle w:val="FirstParagraph"/>
      </w:pPr>
      <w:r>
        <w:t xml:space="preserve">Egypt Alexandria, a city of immense historical significance and dynamic economic activity, serves as a crucial engine for Egypt's economy. Its strategic location on the Mediterranean coast facilitates major port operations, supports significant manufacturing (particularly textiles and chemicals), drives tourism (a key revenue source), and hosts numerous SMEs forming the backbone of local employment. However, this vibrant ecosystem operates within a complex regulatory environment undergoing continuous transformation. The implementation of new tax regulations (e.g., VAT reforms), increased emphasis on corporate governance under EFRA guidelines, and heightened scrutiny from international financial institutions necessitate robust financial oversight. The</w:t>
      </w:r>
      <w:r>
        <w:t xml:space="preserve"> </w:t>
      </w:r>
      <w:r>
        <w:rPr>
          <w:iCs/>
          <w:i/>
        </w:rPr>
        <w:t xml:space="preserve">Auditor</w:t>
      </w:r>
      <w:r>
        <w:t xml:space="preserve"> </w:t>
      </w:r>
      <w:r>
        <w:t xml:space="preserve">is not merely a compliance checker but a critical guardian of trust; their effectiveness directly impacts investor confidence, access to capital for local businesses, and the overall health of Alexandria's economy. This thesis addresses the urgent need to evaluate and elevate auditor performance specifically within the unique socio-economic and regulatory context of</w:t>
      </w:r>
      <w:r>
        <w:t xml:space="preserve"> </w:t>
      </w:r>
      <w:r>
        <w:rPr>
          <w:iCs/>
          <w:i/>
        </w:rPr>
        <w:t xml:space="preserve">Egypt Alexandria</w:t>
      </w:r>
      <w:r>
        <w:t xml:space="preserve">, moving beyond generic frameworks to develop locally relevant solutions.</w:t>
      </w:r>
    </w:p>
    <w:bookmarkEnd w:id="20"/>
    <w:bookmarkStart w:id="21" w:name="Xa36a8692d327c89fbfc663829bd2d7a2849c2d1"/>
    <w:p>
      <w:pPr>
        <w:pStyle w:val="Heading2"/>
      </w:pPr>
      <w:r>
        <w:t xml:space="preserve">2. Problem Statement: Gaps in Auditor Practice within Egypt Alexandria</w:t>
      </w:r>
    </w:p>
    <w:p>
      <w:pPr>
        <w:pStyle w:val="FirstParagraph"/>
      </w:pPr>
      <w:r>
        <w:t xml:space="preserve">Despite the growing importance of auditing, preliminary observations in Alexandria reveal several concerning gaps:</w:t>
      </w:r>
    </w:p>
    <w:p>
      <w:pPr>
        <w:numPr>
          <w:ilvl w:val="0"/>
          <w:numId w:val="1001"/>
        </w:numPr>
        <w:pStyle w:val="Compact"/>
      </w:pPr>
      <w:r>
        <w:rPr>
          <w:iCs/>
          <w:i/>
        </w:rPr>
        <w:t xml:space="preserve">Potential for Inconsistent Standards:</w:t>
      </w:r>
      <w:r>
        <w:t xml:space="preserve"> </w:t>
      </w:r>
      <w:r>
        <w:t xml:space="preserve">Audit quality may vary significantly between large multinational firms operating in Alexandria's industrial zones and local accounting practices serving SMEs, potentially leading to uneven financial reporting.</w:t>
      </w:r>
    </w:p>
    <w:p>
      <w:pPr>
        <w:numPr>
          <w:ilvl w:val="0"/>
          <w:numId w:val="1001"/>
        </w:numPr>
        <w:pStyle w:val="Compact"/>
      </w:pPr>
      <w:r>
        <w:rPr>
          <w:iCs/>
          <w:i/>
        </w:rPr>
        <w:t xml:space="preserve">Regulatory Navigation Challenges:</w:t>
      </w:r>
      <w:r>
        <w:t xml:space="preserve"> </w:t>
      </w:r>
      <w:r>
        <w:t xml:space="preserve">Auditors often face difficulties in fully interpreting and applying newly introduced Egyptian regulations (e.g., specific sectoral rules for port logistics or tourism) within the context of IFRS implementation.</w:t>
      </w:r>
    </w:p>
    <w:p>
      <w:pPr>
        <w:numPr>
          <w:ilvl w:val="0"/>
          <w:numId w:val="1001"/>
        </w:numPr>
        <w:pStyle w:val="Compact"/>
      </w:pPr>
      <w:r>
        <w:rPr>
          <w:iCs/>
          <w:i/>
        </w:rPr>
        <w:t xml:space="preserve">SME Specificity Gap:</w:t>
      </w:r>
      <w:r>
        <w:t xml:space="preserve"> </w:t>
      </w:r>
      <w:r>
        <w:t xml:space="preserve">Standardized audit approaches may not adequately address the resource constraints, simplified structures, and unique risks faced by the vast majority of SMEs in Alexandria, potentially overlooking fraud or inefficiency.</w:t>
      </w:r>
    </w:p>
    <w:p>
      <w:pPr>
        <w:numPr>
          <w:ilvl w:val="0"/>
          <w:numId w:val="1001"/>
        </w:numPr>
        <w:pStyle w:val="Compact"/>
      </w:pPr>
      <w:r>
        <w:rPr>
          <w:iCs/>
          <w:i/>
        </w:rPr>
        <w:t xml:space="preserve">Technology Adoption Lag:</w:t>
      </w:r>
      <w:r>
        <w:t xml:space="preserve"> </w:t>
      </w:r>
      <w:r>
        <w:t xml:space="preserve">The uptake of advanced data analytics and digital audit tools among local auditor firms in Alexandria lags behind global best practices, limiting efficiency and insight depth.</w:t>
      </w:r>
    </w:p>
    <w:p>
      <w:pPr>
        <w:pStyle w:val="FirstParagraph"/>
      </w:pPr>
      <w:r>
        <w:t xml:space="preserve">This research seeks to empirically validate these perceived gaps and understand their root causes within the Alexandria setting, directly linking them to the role of the professional</w:t>
      </w:r>
      <w:r>
        <w:t xml:space="preserve"> </w:t>
      </w:r>
      <w:r>
        <w:rPr>
          <w:iCs/>
          <w:i/>
        </w:rPr>
        <w:t xml:space="preserve">Auditor</w:t>
      </w:r>
      <w:r>
        <w:t xml:space="preserve">.</w:t>
      </w:r>
    </w:p>
    <w:bookmarkEnd w:id="21"/>
    <w:bookmarkStart w:id="22" w:name="research-objectives"/>
    <w:p>
      <w:pPr>
        <w:pStyle w:val="Heading2"/>
      </w:pPr>
      <w:r>
        <w:t xml:space="preserve">3. Research Objectives</w:t>
      </w:r>
    </w:p>
    <w:p>
      <w:pPr>
        <w:numPr>
          <w:ilvl w:val="0"/>
          <w:numId w:val="1002"/>
        </w:numPr>
        <w:pStyle w:val="Compact"/>
      </w:pPr>
      <w:r>
        <w:t xml:space="preserve">To comprehensively assess the current state of auditor effectiveness (quality, independence, technical competence) across diverse business sectors in Egypt Alexandria.</w:t>
      </w:r>
    </w:p>
    <w:p>
      <w:pPr>
        <w:numPr>
          <w:ilvl w:val="0"/>
          <w:numId w:val="1002"/>
        </w:numPr>
        <w:pStyle w:val="Compact"/>
      </w:pPr>
      <w:r>
        <w:t xml:space="preserve">To identify the specific regulatory, technological, and educational barriers hindering optimal auditor performance within Alexandria's unique business environment.</w:t>
      </w:r>
    </w:p>
    <w:p>
      <w:pPr>
        <w:numPr>
          <w:ilvl w:val="0"/>
          <w:numId w:val="1002"/>
        </w:numPr>
        <w:pStyle w:val="Compact"/>
      </w:pPr>
      <w:r>
        <w:t xml:space="preserve">To evaluate the impact of varying audit quality on key business outcomes for companies in Alexandria (e.g., access to finance, reputation, operational efficiency).</w:t>
      </w:r>
    </w:p>
    <w:p>
      <w:pPr>
        <w:numPr>
          <w:ilvl w:val="0"/>
          <w:numId w:val="1002"/>
        </w:numPr>
        <w:pStyle w:val="Compact"/>
      </w:pPr>
      <w:r>
        <w:t xml:space="preserve">To develop and propose a contextually relevant framework for enhancing auditor capabilities and services specifically tailored to the needs of businesses and regulators in Egypt Alexandria.</w:t>
      </w:r>
    </w:p>
    <w:bookmarkEnd w:id="22"/>
    <w:bookmarkStart w:id="23" w:name="methodology-a-contextualized-approach"/>
    <w:p>
      <w:pPr>
        <w:pStyle w:val="Heading2"/>
      </w:pPr>
      <w:r>
        <w:t xml:space="preserve">4. Methodology: A Contextualized Approach</w:t>
      </w:r>
    </w:p>
    <w:p>
      <w:pPr>
        <w:pStyle w:val="FirstParagraph"/>
      </w:pPr>
      <w:r>
        <w:t xml:space="preserve">This research employs a rigorous mixed-methods design, ensuring findings are grounded in the realities of Egypt Alexandria:</w:t>
      </w:r>
    </w:p>
    <w:p>
      <w:pPr>
        <w:numPr>
          <w:ilvl w:val="0"/>
          <w:numId w:val="1003"/>
        </w:numPr>
        <w:pStyle w:val="Compact"/>
      </w:pPr>
      <w:r>
        <w:rPr>
          <w:iCs/>
          <w:i/>
        </w:rPr>
        <w:t xml:space="preserve">Quantitative Phase:</w:t>
      </w:r>
      <w:r>
        <w:t xml:space="preserve"> </w:t>
      </w:r>
      <w:r>
        <w:t xml:space="preserve">Analysis of a stratified sample of audit reports (financial statements, management letters) from diverse Alexandria-based companies (SMEs, mid-sized firms, large multinationals across key sectors like manufacturing, logistics, hospitality) over the past three years. Focus will be on identifying common findings related to financial misstatements, compliance issues flagged by auditors, and recommendations made.</w:t>
      </w:r>
    </w:p>
    <w:p>
      <w:pPr>
        <w:numPr>
          <w:ilvl w:val="0"/>
          <w:numId w:val="1003"/>
        </w:numPr>
        <w:pStyle w:val="Compact"/>
      </w:pPr>
      <w:r>
        <w:rPr>
          <w:iCs/>
          <w:i/>
        </w:rPr>
        <w:t xml:space="preserve">Qualitative Phase:</w:t>
      </w:r>
      <w:r>
        <w:t xml:space="preserve"> </w:t>
      </w:r>
      <w:r>
        <w:t xml:space="preserve">In-depth semi-structured interviews with 30-40 key stakeholders: practicing auditors (from both local firms and international networks operating in Alexandria), finance directors/owners of businesses (representing various sizes and sectors), representatives from EFRA and the Egyptian Society of Accountants and Auditors (ESAA). This phase will explore perceptions, challenges, best practices, and suggestions for improvement.</w:t>
      </w:r>
    </w:p>
    <w:p>
      <w:pPr>
        <w:numPr>
          <w:ilvl w:val="0"/>
          <w:numId w:val="1003"/>
        </w:numPr>
        <w:pStyle w:val="Compact"/>
      </w:pPr>
      <w:r>
        <w:rPr>
          <w:iCs/>
          <w:i/>
        </w:rPr>
        <w:t xml:space="preserve">Data Triangulation:</w:t>
      </w:r>
      <w:r>
        <w:t xml:space="preserve"> </w:t>
      </w:r>
      <w:r>
        <w:t xml:space="preserve">Combining quantitative report analysis with qualitative insights to validate findings and provide rich contextual understanding specific to Alexandria's economic dynamics.</w:t>
      </w:r>
    </w:p>
    <w:bookmarkEnd w:id="23"/>
    <w:bookmarkStart w:id="24" w:name="expected-contributions"/>
    <w:p>
      <w:pPr>
        <w:pStyle w:val="Heading2"/>
      </w:pPr>
      <w:r>
        <w:t xml:space="preserve">5. Expected Contributions</w:t>
      </w:r>
    </w:p>
    <w:p>
      <w:pPr>
        <w:pStyle w:val="FirstParagraph"/>
      </w:pPr>
      <w:r>
        <w:t xml:space="preserve">This thesis proposal addresses a critical gap in the academic and professional landscape of Egypt Alexandria. The anticipated contributions are significant:</w:t>
      </w:r>
    </w:p>
    <w:p>
      <w:pPr>
        <w:numPr>
          <w:ilvl w:val="0"/>
          <w:numId w:val="1004"/>
        </w:numPr>
        <w:pStyle w:val="Compact"/>
      </w:pPr>
      <w:r>
        <w:rPr>
          <w:iCs/>
          <w:i/>
        </w:rPr>
        <w:t xml:space="preserve">For Practitioners (Auditors):</w:t>
      </w:r>
      <w:r>
        <w:t xml:space="preserve"> </w:t>
      </w:r>
      <w:r>
        <w:t xml:space="preserve">Provides actionable strategies for local audit firms to improve service delivery, adopt relevant technology, navigate Egyptian regulations effectively, and better serve Alexandria's diverse client base – directly enhancing their role as trusted advisors.</w:t>
      </w:r>
    </w:p>
    <w:p>
      <w:pPr>
        <w:numPr>
          <w:ilvl w:val="0"/>
          <w:numId w:val="1004"/>
        </w:numPr>
        <w:pStyle w:val="Compact"/>
      </w:pPr>
      <w:r>
        <w:rPr>
          <w:iCs/>
          <w:i/>
        </w:rPr>
        <w:t xml:space="preserve">For Businesses (Especially SMEs in Alexandria):</w:t>
      </w:r>
      <w:r>
        <w:t xml:space="preserve"> </w:t>
      </w:r>
      <w:r>
        <w:t xml:space="preserve">Aims to foster greater understanding of the value an effective auditor provides beyond compliance (e.g., risk management insights, operational improvements), leading to stronger business relationships and better-informed financial decisions within Egypt Alexandria's market.</w:t>
      </w:r>
    </w:p>
    <w:p>
      <w:pPr>
        <w:numPr>
          <w:ilvl w:val="0"/>
          <w:numId w:val="1004"/>
        </w:numPr>
        <w:pStyle w:val="Compact"/>
      </w:pPr>
      <w:r>
        <w:rPr>
          <w:iCs/>
          <w:i/>
        </w:rPr>
        <w:t xml:space="preserve">For Regulators (EFRA, ESAA):</w:t>
      </w:r>
      <w:r>
        <w:t xml:space="preserve"> </w:t>
      </w:r>
      <w:r>
        <w:t xml:space="preserve">Offers evidence-based recommendations for strengthening professional standards, continuing education requirements for auditors operating in Alexandria, and potentially refining regulatory guidance to be more applicable to local business contexts.</w:t>
      </w:r>
    </w:p>
    <w:p>
      <w:pPr>
        <w:numPr>
          <w:ilvl w:val="0"/>
          <w:numId w:val="1004"/>
        </w:numPr>
        <w:pStyle w:val="Compact"/>
      </w:pPr>
      <w:r>
        <w:rPr>
          <w:iCs/>
          <w:i/>
        </w:rPr>
        <w:t xml:space="preserve">For Academia:</w:t>
      </w:r>
      <w:r>
        <w:t xml:space="preserve"> </w:t>
      </w:r>
      <w:r>
        <w:t xml:space="preserve">Contributes empirical data and a context-specific framework to the body of knowledge on auditing in emerging economies, particularly within the unique setting of Egypt Alexandria. This enriches curricula for future accountants and auditors at Egyptian universities.</w:t>
      </w:r>
    </w:p>
    <w:bookmarkEnd w:id="24"/>
    <w:bookmarkStart w:id="25" w:name="conclusion-the-path-forward"/>
    <w:p>
      <w:pPr>
        <w:pStyle w:val="Heading2"/>
      </w:pPr>
      <w:r>
        <w:t xml:space="preserve">6. Conclusion: The Path Forward</w:t>
      </w:r>
    </w:p>
    <w:p>
      <w:pPr>
        <w:pStyle w:val="FirstParagraph"/>
      </w:pPr>
      <w:r>
        <w:t xml:space="preserve">The success and sustainable growth of Egypt Alexandria as a key economic center are intrinsically linked to the reliability of its financial information. This thesis proposal argues that the professional</w:t>
      </w:r>
      <w:r>
        <w:t xml:space="preserve"> </w:t>
      </w:r>
      <w:r>
        <w:rPr>
          <w:iCs/>
          <w:i/>
        </w:rPr>
        <w:t xml:space="preserve">Auditor</w:t>
      </w:r>
      <w:r>
        <w:t xml:space="preserve"> </w:t>
      </w:r>
      <w:r>
        <w:t xml:space="preserve">is not a passive participant but an active catalyst for confidence and development. By rigorously investigating auditor effectiveness within the specific challenges and opportunities of Alexandria, this research will deliver a roadmap for elevating auditing standards in one of Egypt's most vital urban economies. The findings promise to empower auditors, strengthen businesses, inform regulators, and ultimately contribute to a more transparent, efficient, and attractive business environment for</w:t>
      </w:r>
      <w:r>
        <w:t xml:space="preserve"> </w:t>
      </w:r>
      <w:r>
        <w:rPr>
          <w:iCs/>
          <w:i/>
        </w:rPr>
        <w:t xml:space="preserve">Egypt Alexandria</w:t>
      </w:r>
      <w:r>
        <w:t xml:space="preserve">, supporting its role as a cornerstone of national economic progress. This research is not merely academic; it is essential for the tangible advancement of Egypt's second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Egypt Alexandria's Evolving Economic Landscape</dc:title>
  <dc:creator/>
  <dc:language>en</dc:language>
  <cp:keywords/>
  <dcterms:created xsi:type="dcterms:W3CDTF">2025-12-09T09:15:09Z</dcterms:created>
  <dcterms:modified xsi:type="dcterms:W3CDTF">2025-12-09T09:15:09Z</dcterms:modified>
</cp:coreProperties>
</file>

<file path=docProps/custom.xml><?xml version="1.0" encoding="utf-8"?>
<Properties xmlns="http://schemas.openxmlformats.org/officeDocument/2006/custom-properties" xmlns:vt="http://schemas.openxmlformats.org/officeDocument/2006/docPropsVTypes"/>
</file>