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Accountability</w:t>
      </w:r>
      <w:r>
        <w:t xml:space="preserve"> </w:t>
      </w:r>
      <w:r>
        <w:t xml:space="preserve">through</w:t>
      </w:r>
      <w:r>
        <w:t xml:space="preserve"> </w:t>
      </w:r>
      <w:r>
        <w:t xml:space="preserve">Strategic</w:t>
      </w:r>
      <w:r>
        <w:t xml:space="preserve"> </w:t>
      </w:r>
      <w:r>
        <w:t xml:space="preserve">Auditing</w:t>
      </w:r>
      <w:r>
        <w:t xml:space="preserve"> </w:t>
      </w:r>
      <w:r>
        <w:t xml:space="preserve">in</w:t>
      </w:r>
      <w:r>
        <w:t xml:space="preserve"> </w:t>
      </w:r>
      <w:r>
        <w:t xml:space="preserve">Israel</w:t>
      </w:r>
      <w:r>
        <w:t xml:space="preserve"> </w:t>
      </w:r>
      <w:r>
        <w:t xml:space="preserve">Jerusalem</w:t>
      </w:r>
    </w:p>
    <w:bookmarkStart w:id="28" w:name="X2897ee75eb21baf914403825ae65da976b2c9fd"/>
    <w:p>
      <w:pPr>
        <w:pStyle w:val="Heading1"/>
      </w:pPr>
      <w:r>
        <w:t xml:space="preserve">Thesis Proposal: Enhancing Accountability through Strategic Auditing in Israel Jerusalem</w:t>
      </w:r>
    </w:p>
    <w:bookmarkStart w:id="20" w:name="abstract"/>
    <w:p>
      <w:pPr>
        <w:pStyle w:val="Heading2"/>
      </w:pPr>
      <w:r>
        <w:t xml:space="preserve">Abstract</w:t>
      </w:r>
    </w:p>
    <w:p>
      <w:pPr>
        <w:pStyle w:val="FirstParagraph"/>
      </w:pPr>
      <w:r>
        <w:t xml:space="preserve">This Thesis Proposal outlines a research project investigating the critical role of the Auditor within municipal and governmental institutions operating specifically in Israel Jerusalem. The study addresses a significant gap in understanding how modern auditing practices, particularly strategic internal auditing, can enhance transparency, combat fraud, and improve service delivery within Jerusalem's complex administrative landscape. Given Jerusalem's unique status as a city with deep religious significance, overlapping jurisdictions (Israeli municipal government, Palestinian authorities in parts of East Jerusalem), and substantial international engagement, the need for robust audit frameworks is paramount. This research proposes to examine the challenges faced by the Auditor in this context and develop actionable strategies to strengthen institutional integrity and public trust. The findings will contribute significantly to both academic literature on auditing in complex geopolitical settings and practical guidance for auditors operating within Israel Jerusalem.</w:t>
      </w:r>
    </w:p>
    <w:bookmarkEnd w:id="20"/>
    <w:bookmarkStart w:id="21" w:name="X5dab47e40b8070f9996e806b859093c472cfb18"/>
    <w:p>
      <w:pPr>
        <w:pStyle w:val="Heading2"/>
      </w:pPr>
      <w:r>
        <w:t xml:space="preserve">1. Introduction: The Imperative of Auditing in Israel Jerusalem</w:t>
      </w:r>
    </w:p>
    <w:p>
      <w:pPr>
        <w:pStyle w:val="FirstParagraph"/>
      </w:pPr>
      <w:r>
        <w:t xml:space="preserve">Jerusalem, a city central to three major world religions and a focal point of historical and contemporary political significance, presents an unparalleled environment for public administration. Its municipal governance, managed by the Jerusalem Municipality under Israeli law but operating within a context of deep social complexity and international scrutiny, demands exceptional levels of accountability. The role of the Auditor within this ecosystem is not merely procedural; it is fundamental to ensuring that public funds are utilized efficiently, effectively, and ethically for the diverse population residing in Israel Jerusalem. This Thesis Proposal argues that current auditing practices, while established under Israeli frameworks like the Audit Law 2013, require contextual adaptation to fully address Jerusalem's unique challenges of cultural sensitivity, infrastructure demands across divided neighborhoods, and high public expectation. A robust Auditor function is indispensable for maintaining fiscal responsibility and building public confidence in institutions serving this globally significant city.</w:t>
      </w:r>
    </w:p>
    <w:bookmarkEnd w:id="21"/>
    <w:bookmarkStart w:id="22" w:name="problem-statement-and-research-gap"/>
    <w:p>
      <w:pPr>
        <w:pStyle w:val="Heading2"/>
      </w:pPr>
      <w:r>
        <w:t xml:space="preserve">2. Problem Statement and Research Gap</w:t>
      </w:r>
    </w:p>
    <w:p>
      <w:pPr>
        <w:pStyle w:val="FirstParagraph"/>
      </w:pPr>
      <w:r>
        <w:t xml:space="preserve">Despite the existence of formal audit mechanisms within Israeli government bodies (including those operating in Jerusalem), significant challenges persist. Studies indicate that auditors often face obstacles related to political sensitivity, complex stakeholder interests, limited access to certain areas or information due to security considerations or local sensitivities, and the need for nuanced cultural understanding when assessing operations in mixed communities. Existing academic research on auditing predominantly focuses on homogeneous national contexts or general corporate settings, lacking specific focus on the multi-faceted environment of Israel Jerusalem. There is a critical research gap concerning how the Auditor can effectively navigate these unique constraints while fulfilling their mandate to provide independent assurance and advisory services. This thesis directly addresses this gap by centering its analysis within the specific socio-political and administrative reality of Israel Jerusalem.</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structure, mandate, and operational challenges faced by Auditors (both internal to municipal entities and external like the State Comptroller's office) operating within institutions serving Israel Jerusalem.</w:t>
      </w:r>
    </w:p>
    <w:p>
      <w:pPr>
        <w:numPr>
          <w:ilvl w:val="0"/>
          <w:numId w:val="1001"/>
        </w:numPr>
        <w:pStyle w:val="Compact"/>
      </w:pPr>
      <w:r>
        <w:t xml:space="preserve">To identify specific risk areas prevalent in Jerusalem's municipal services (e.g., infrastructure maintenance in sensitive neighborhoods, social welfare distribution, tourism management revenue) that require specialized audit approaches.</w:t>
      </w:r>
    </w:p>
    <w:p>
      <w:pPr>
        <w:numPr>
          <w:ilvl w:val="0"/>
          <w:numId w:val="1001"/>
        </w:numPr>
        <w:pStyle w:val="Compact"/>
      </w:pPr>
      <w:r>
        <w:t xml:space="preserve">To assess the perceived effectiveness and trustworthiness of the Auditor role among key stakeholders (citizens, municipal staff, religious institutions, international bodies) within Israel Jerusalem.</w:t>
      </w:r>
    </w:p>
    <w:p>
      <w:pPr>
        <w:numPr>
          <w:ilvl w:val="0"/>
          <w:numId w:val="1001"/>
        </w:numPr>
        <w:pStyle w:val="Compact"/>
      </w:pPr>
      <w:r>
        <w:t xml:space="preserve">To develop a context-specific framework for optimizing the Auditor's strategic function in enhancing governance, transparency, and accountability within Jerusalem's unique administrative environment.</w:t>
      </w:r>
    </w:p>
    <w:bookmarkEnd w:id="23"/>
    <w:bookmarkStart w:id="24" w:name="X5f75f65eaae0c4f0255dfd332cd75f219ae97d4"/>
    <w:p>
      <w:pPr>
        <w:pStyle w:val="Heading2"/>
      </w:pPr>
      <w:r>
        <w:t xml:space="preserve">4. Literature Review: Auditing Contextualized</w:t>
      </w:r>
    </w:p>
    <w:p>
      <w:pPr>
        <w:pStyle w:val="FirstParagraph"/>
      </w:pPr>
      <w:r>
        <w:t xml:space="preserve">The literature on auditing provides foundational principles (e.g., COSO framework, ISO 19011 standards) but often lacks application to deeply divided or contested urban settings like Jerusalem. Research on auditing in the Middle East (e.g., studies by Al-Ali &amp; Khoury, 2020) touches upon general challenges in Arab states but rarely delves into the Israeli context or Jerusalem's specific dynamics. Studies on public sector auditing in Israel (e.g., Ben-Ari &amp; Shaked, 2015) establish baseline practices but do not critically evaluate their efficacy within Jerusalem's complex fabric. This thesis will synthesize these strands while introducing the crucial dimension of Jerusalem's geopolitical reality as a core variable shaping the Auditor's work. It moves beyond technical auditing standards to explore the necessary soft skills, cultural intelligence, and political acumen required for an effective Auditor in this setting.</w:t>
      </w:r>
    </w:p>
    <w:bookmarkEnd w:id="24"/>
    <w:bookmarkStart w:id="25" w:name="methodology"/>
    <w:p>
      <w:pPr>
        <w:pStyle w:val="Heading2"/>
      </w:pPr>
      <w:r>
        <w:t xml:space="preserve">5. Methodology</w:t>
      </w:r>
    </w:p>
    <w:p>
      <w:pPr>
        <w:pStyle w:val="FirstParagraph"/>
      </w:pPr>
      <w:r>
        <w:t xml:space="preserve">This research employs a mixed-methods approach designed specifically for the Israel Jerusalem context:</w:t>
      </w:r>
    </w:p>
    <w:p>
      <w:pPr>
        <w:numPr>
          <w:ilvl w:val="0"/>
          <w:numId w:val="1002"/>
        </w:numPr>
        <w:pStyle w:val="Compact"/>
      </w:pPr>
      <w:r>
        <w:rPr>
          <w:bCs/>
          <w:b/>
        </w:rPr>
        <w:t xml:space="preserve">Qualitative Case Studies:</w:t>
      </w:r>
      <w:r>
        <w:t xml:space="preserve"> </w:t>
      </w:r>
      <w:r>
        <w:t xml:space="preserve">In-depth interviews (n=15-20) with key stakeholders including current and former Auditors (from the Jerusalem Municipality, State Comptroller's office), municipal managers, representatives from community organizations in diverse neighborhoods, and international oversight bodies active in Jerusalem.</w:t>
      </w:r>
    </w:p>
    <w:p>
      <w:pPr>
        <w:numPr>
          <w:ilvl w:val="0"/>
          <w:numId w:val="1002"/>
        </w:numPr>
        <w:pStyle w:val="Compact"/>
      </w:pPr>
      <w:r>
        <w:rPr>
          <w:bCs/>
          <w:b/>
        </w:rPr>
        <w:t xml:space="preserve">Document Analysis:</w:t>
      </w:r>
      <w:r>
        <w:t xml:space="preserve"> </w:t>
      </w:r>
      <w:r>
        <w:t xml:space="preserve">Systematic review of selected audit reports (with permission), municipal financial statements, and policy documents related to auditing practices within Jerusalem institutions over the last decade.</w:t>
      </w:r>
    </w:p>
    <w:p>
      <w:pPr>
        <w:numPr>
          <w:ilvl w:val="0"/>
          <w:numId w:val="1002"/>
        </w:numPr>
        <w:pStyle w:val="Compact"/>
      </w:pPr>
      <w:r>
        <w:rPr>
          <w:bCs/>
          <w:b/>
        </w:rPr>
        <w:t xml:space="preserve">Stakeholder Surveys:</w:t>
      </w:r>
      <w:r>
        <w:t xml:space="preserve"> </w:t>
      </w:r>
      <w:r>
        <w:t xml:space="preserve">A structured survey (n=100+) distributed among residents across different areas of Jerusalem to gauge public perception of auditor effectiveness and trust in municipal financial management.</w:t>
      </w:r>
    </w:p>
    <w:p>
      <w:pPr>
        <w:pStyle w:val="FirstParagraph"/>
      </w:pPr>
      <w:r>
        <w:t xml:space="preserve">Data collection will occur over 12 months within Israel Jerusalem, ensuring direct engagement with the operational environment. Thematic analysis will be used for qualitative data, complemented by descriptive statistics for survey results. The methodology is designed to yield actionable insights grounded in the reality of auditing in Israel Jerusalem.</w:t>
      </w:r>
    </w:p>
    <w:bookmarkEnd w:id="25"/>
    <w:bookmarkStart w:id="26" w:name="significance-and-expected-contributions"/>
    <w:p>
      <w:pPr>
        <w:pStyle w:val="Heading2"/>
      </w:pPr>
      <w:r>
        <w:t xml:space="preserve">6. Significance and Expected Contributions</w:t>
      </w:r>
    </w:p>
    <w:p>
      <w:pPr>
        <w:pStyle w:val="FirstParagraph"/>
      </w:pPr>
      <w:r>
        <w:t xml:space="preserve">This Thesis Proposal offers significant contributions:</w:t>
      </w:r>
    </w:p>
    <w:p>
      <w:pPr>
        <w:numPr>
          <w:ilvl w:val="0"/>
          <w:numId w:val="1003"/>
        </w:numPr>
        <w:pStyle w:val="Compact"/>
      </w:pPr>
      <w:r>
        <w:rPr>
          <w:bCs/>
          <w:b/>
        </w:rPr>
        <w:t xml:space="preserve">Academic:</w:t>
      </w:r>
      <w:r>
        <w:t xml:space="preserve"> </w:t>
      </w:r>
      <w:r>
        <w:t xml:space="preserve">It advances the field of auditing by providing one of the first rigorous studies on auditor effectiveness within a major contested city, enriching theories on public sector governance in complex environments.</w:t>
      </w:r>
    </w:p>
    <w:p>
      <w:pPr>
        <w:numPr>
          <w:ilvl w:val="0"/>
          <w:numId w:val="1003"/>
        </w:numPr>
        <w:pStyle w:val="Compact"/>
      </w:pPr>
      <w:r>
        <w:rPr>
          <w:bCs/>
          <w:b/>
        </w:rPr>
        <w:t xml:space="preserve">Professional Practice:</w:t>
      </w:r>
      <w:r>
        <w:t xml:space="preserve"> </w:t>
      </w:r>
      <w:r>
        <w:t xml:space="preserve">The developed context-specific framework will offer practical guidance for Auditors operating in Israel Jerusalem, enhancing their ability to navigate challenges and deliver more impactful assurance and advisory services. It provides concrete recommendations for audit protocols tailored to the city's unique needs.</w:t>
      </w:r>
    </w:p>
    <w:p>
      <w:pPr>
        <w:numPr>
          <w:ilvl w:val="0"/>
          <w:numId w:val="1003"/>
        </w:numPr>
        <w:pStyle w:val="Compact"/>
      </w:pPr>
      <w:r>
        <w:rPr>
          <w:bCs/>
          <w:b/>
        </w:rPr>
        <w:t xml:space="preserve">Societal Impact:</w:t>
      </w:r>
      <w:r>
        <w:t xml:space="preserve"> </w:t>
      </w:r>
      <w:r>
        <w:t xml:space="preserve">By strengthening the Auditor's role in promoting transparency and accountability, this research directly contributes to building public trust within Israel Jerusalem, a vital element for sustainable governance in such a sensitive location. Enhanced audit practices can lead to more efficient allocation of resources for essential services benefiting all residents.</w:t>
      </w:r>
    </w:p>
    <w:bookmarkEnd w:id="26"/>
    <w:bookmarkStart w:id="27" w:name="conclusion"/>
    <w:p>
      <w:pPr>
        <w:pStyle w:val="Heading2"/>
      </w:pPr>
      <w:r>
        <w:t xml:space="preserve">7. Conclusion</w:t>
      </w:r>
    </w:p>
    <w:p>
      <w:pPr>
        <w:pStyle w:val="FirstParagraph"/>
      </w:pPr>
      <w:r>
        <w:t xml:space="preserve">The role of the Auditor in Israel Jerusalem is not merely an administrative function; it is a cornerstone of responsible governance within a city of immense global significance. This Thesis Proposal presents a compelling case for dedicated research into how the Auditor can be most effectively deployed to address the specific challenges and opportunities presented by Jerusalem's unique environment. By focusing intensely on Israel Jerusalem, this research moves beyond generic auditing models to deliver insights that are directly applicable and urgently needed. The proposed study promises valuable academic knowledge, practical tools for practitioners within Israeli institutions operating in Jerusalem, and a meaningful step towards fostering greater accountability and trust in the city's governance for all its inhabitants. The completion of this Thesis Proposal marks the essential first step towards realizing these critical contributions to public administration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Accountability through Strategic Auditing in Israel Jerusalem</dc:title>
  <dc:creator/>
  <dc:language>en</dc:language>
  <cp:keywords/>
  <dcterms:created xsi:type="dcterms:W3CDTF">2026-09-25T09:54:30Z</dcterms:created>
  <dcterms:modified xsi:type="dcterms:W3CDTF">2026-09-25T09:54:30Z</dcterms:modified>
</cp:coreProperties>
</file>

<file path=docProps/custom.xml><?xml version="1.0" encoding="utf-8"?>
<Properties xmlns="http://schemas.openxmlformats.org/officeDocument/2006/custom-properties" xmlns:vt="http://schemas.openxmlformats.org/officeDocument/2006/docPropsVTypes"/>
</file>