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Public</w:t>
      </w:r>
      <w:r>
        <w:t xml:space="preserve"> </w:t>
      </w:r>
      <w:r>
        <w:t xml:space="preserve">Sector</w:t>
      </w:r>
    </w:p>
    <w:bookmarkStart w:id="27" w:name="X322fb88f3c7bac42b0b6c8e7d2018c3717e613b"/>
    <w:p>
      <w:pPr>
        <w:pStyle w:val="Heading1"/>
      </w:pPr>
      <w:r>
        <w:t xml:space="preserve">Thesis Proposal: Optimising Auditor Performance and Accountability Frameworks for New Zealand Wellington's Public Sector Entities</w:t>
      </w:r>
    </w:p>
    <w:p>
      <w:pPr>
        <w:pStyle w:val="FirstParagraph"/>
      </w:pPr>
      <w:r>
        <w:rPr>
          <w:bCs/>
          <w:b/>
        </w:rPr>
        <w:t xml:space="preserve">Abstract:</w:t>
      </w:r>
      <w:r>
        <w:t xml:space="preserve"> </w:t>
      </w:r>
      <w:r>
        <w:t xml:space="preserve">This thesis proposal outlines a rigorous research project examining the critical role of the</w:t>
      </w:r>
      <w:r>
        <w:t xml:space="preserve"> </w:t>
      </w:r>
      <w:r>
        <w:rPr>
          <w:iCs/>
          <w:i/>
        </w:rPr>
        <w:t xml:space="preserve">Auditor</w:t>
      </w:r>
      <w:r>
        <w:t xml:space="preserve"> </w:t>
      </w:r>
      <w:r>
        <w:t xml:space="preserve">within the unique socio-economic and regulatory landscape of New Zealand Wellington. Focusing on public sector entities operating in Wellington City, this study will investigate how contemporary auditing practices can be enhanced to meet local governance challenges, compliance demands, and community expectations. The research directly addresses a gap in understanding how</w:t>
      </w:r>
      <w:r>
        <w:t xml:space="preserve"> </w:t>
      </w:r>
      <w:r>
        <w:rPr>
          <w:iCs/>
          <w:i/>
        </w:rPr>
        <w:t xml:space="preserve">Auditor</w:t>
      </w:r>
      <w:r>
        <w:t xml:space="preserve"> </w:t>
      </w:r>
      <w:r>
        <w:t xml:space="preserve">effectiveness is measured and improved specifically for the</w:t>
      </w:r>
      <w:r>
        <w:t xml:space="preserve"> </w:t>
      </w:r>
      <w:r>
        <w:rPr>
          <w:bCs/>
          <w:b/>
        </w:rPr>
        <w:t xml:space="preserve">New Zealand Wellington</w:t>
      </w:r>
      <w:r>
        <w:t xml:space="preserve"> </w:t>
      </w:r>
      <w:r>
        <w:t xml:space="preserve">context, where distinct public service priorities and Māori partnership frameworks significantly influence financial oversight. This work will contribute actionable insights to strengthen accountability, resource allocation, and trust in local government operations across the capital city.</w:t>
      </w:r>
    </w:p>
    <w:bookmarkStart w:id="20" w:name="Xdcadaad207ae1200891e628bb2173fd0450edc4"/>
    <w:p>
      <w:pPr>
        <w:pStyle w:val="Heading2"/>
      </w:pPr>
      <w:r>
        <w:t xml:space="preserve">1. Introduction: The Imperative for Context-Specific Auditor Excellence in Wellington</w:t>
      </w:r>
    </w:p>
    <w:p>
      <w:pPr>
        <w:pStyle w:val="FirstParagraph"/>
      </w:pPr>
      <w:r>
        <w:t xml:space="preserve">New Zealand's capital city, Wellington, operates within a complex governance ecosystem defined by its status as the seat of national government, a vibrant multi-cultural urban centre, and a leader in environmental sustainability initiatives. This environment places heightened demands on public financial accountability. The role of the</w:t>
      </w:r>
      <w:r>
        <w:t xml:space="preserve"> </w:t>
      </w:r>
      <w:r>
        <w:rPr>
          <w:iCs/>
          <w:i/>
        </w:rPr>
        <w:t xml:space="preserve">Auditor</w:t>
      </w:r>
      <w:r>
        <w:t xml:space="preserve">, particularly within entities like Wellington City Council (WCC), Greater Wellington Regional Council (GWRC), and numerous statutory boards, is not merely transactional but foundational to democratic integrity and efficient service delivery. However, existing research often applies generic international audit frameworks without adequately considering the specific pressures faced by auditors operating in the dynamic</w:t>
      </w:r>
      <w:r>
        <w:t xml:space="preserve"> </w:t>
      </w:r>
      <w:r>
        <w:rPr>
          <w:bCs/>
          <w:b/>
        </w:rPr>
        <w:t xml:space="preserve">New Zealand Wellington</w:t>
      </w:r>
      <w:r>
        <w:t xml:space="preserve"> </w:t>
      </w:r>
      <w:r>
        <w:t xml:space="preserve">public sector. This thesis proposes to bridge that gap by developing a contextually grounded model for evaluating and enhancing</w:t>
      </w:r>
      <w:r>
        <w:t xml:space="preserve"> </w:t>
      </w:r>
      <w:r>
        <w:rPr>
          <w:iCs/>
          <w:i/>
        </w:rPr>
        <w:t xml:space="preserve">Auditor</w:t>
      </w:r>
      <w:r>
        <w:t xml:space="preserve"> </w:t>
      </w:r>
      <w:r>
        <w:t xml:space="preserve">effectiveness tailored to Wellington's unique challenges, including rapid urban development, significant Māori partnership obligations under Te Tiriti o Waitangi, and the need for climate-resilient infrastructure oversight.</w:t>
      </w:r>
    </w:p>
    <w:bookmarkEnd w:id="20"/>
    <w:bookmarkStart w:id="21" w:name="X9050835ad9d346116dbeff0da429afc0bff3439"/>
    <w:p>
      <w:pPr>
        <w:pStyle w:val="Heading2"/>
      </w:pPr>
      <w:r>
        <w:t xml:space="preserve">2. Problem Statement: The Current Gap in Wellington-Specific Auditor Understanding</w:t>
      </w:r>
    </w:p>
    <w:p>
      <w:pPr>
        <w:pStyle w:val="FirstParagraph"/>
      </w:pPr>
      <w:r>
        <w:t xml:space="preserve">Despite the critical nature of auditing, a significant gap exists in understanding how the performance and impact of the</w:t>
      </w:r>
      <w:r>
        <w:t xml:space="preserve"> </w:t>
      </w:r>
      <w:r>
        <w:rPr>
          <w:iCs/>
          <w:i/>
        </w:rPr>
        <w:t xml:space="preserve">Auditor</w:t>
      </w:r>
      <w:r>
        <w:t xml:space="preserve"> </w:t>
      </w:r>
      <w:r>
        <w:t xml:space="preserve">are optimised for Wellington's specific public sector environment. While national bodies like the New Zealand Audit Office (NZAO) set standards, local nuances – such as council budgets heavily reliant on tourism revenue (vulnerable to global events), intricate infrastructure projects like Te Papa's ongoing developments, and the imperative to embed Treaty partnerships into financial reporting – are not sufficiently addressed in current audit methodologies or training. This gap leads to potential misalignment between auditor outputs and Wellington's community priorities, potentially resulting in inefficiencies, reduced public trust, and suboptimal resource allocation for essential services. There is a pressing need for research that directly links</w:t>
      </w:r>
      <w:r>
        <w:t xml:space="preserve"> </w:t>
      </w:r>
      <w:r>
        <w:rPr>
          <w:iCs/>
          <w:i/>
        </w:rPr>
        <w:t xml:space="preserve">Auditor</w:t>
      </w:r>
      <w:r>
        <w:t xml:space="preserve"> </w:t>
      </w:r>
      <w:r>
        <w:t xml:space="preserve">practices to the tangible outcomes valued by Wellington residents and businesses.</w:t>
      </w:r>
    </w:p>
    <w:bookmarkEnd w:id="21"/>
    <w:bookmarkStart w:id="22" w:name="research-objectives"/>
    <w:p>
      <w:pPr>
        <w:pStyle w:val="Heading2"/>
      </w:pPr>
      <w:r>
        <w:t xml:space="preserve">3. Research Objectives</w:t>
      </w:r>
    </w:p>
    <w:p>
      <w:pPr>
        <w:pStyle w:val="FirstParagraph"/>
      </w:pPr>
      <w:r>
        <w:t xml:space="preserve">This thesis will pursue three primary objectives:</w:t>
      </w:r>
    </w:p>
    <w:p>
      <w:pPr>
        <w:numPr>
          <w:ilvl w:val="0"/>
          <w:numId w:val="1001"/>
        </w:numPr>
        <w:pStyle w:val="Compact"/>
      </w:pPr>
      <w:r>
        <w:t xml:space="preserve">To identify and analyse the unique operational, regulatory, and community-driven challenges faced by the</w:t>
      </w:r>
      <w:r>
        <w:t xml:space="preserve"> </w:t>
      </w:r>
      <w:r>
        <w:rPr>
          <w:iCs/>
          <w:i/>
        </w:rPr>
        <w:t xml:space="preserve">Auditor</w:t>
      </w:r>
      <w:r>
        <w:t xml:space="preserve"> </w:t>
      </w:r>
      <w:r>
        <w:t xml:space="preserve">when auditing major public sector entities within New Zealand Wellington (e.g., WCC, GWRC, Health Boards).</w:t>
      </w:r>
    </w:p>
    <w:p>
      <w:pPr>
        <w:numPr>
          <w:ilvl w:val="0"/>
          <w:numId w:val="1001"/>
        </w:numPr>
        <w:pStyle w:val="Compact"/>
      </w:pPr>
      <w:r>
        <w:t xml:space="preserve">To develop a comprehensive framework for measuring the effectiveness of an</w:t>
      </w:r>
      <w:r>
        <w:t xml:space="preserve"> </w:t>
      </w:r>
      <w:r>
        <w:rPr>
          <w:iCs/>
          <w:i/>
        </w:rPr>
        <w:t xml:space="preserve">Auditor</w:t>
      </w:r>
      <w:r>
        <w:t xml:space="preserve"> </w:t>
      </w:r>
      <w:r>
        <w:t xml:space="preserve">specifically in delivering value and insights relevant to Wellington's local governance priorities and strategic goals.</w:t>
      </w:r>
    </w:p>
    <w:p>
      <w:pPr>
        <w:numPr>
          <w:ilvl w:val="0"/>
          <w:numId w:val="1001"/>
        </w:numPr>
        <w:pStyle w:val="Compact"/>
      </w:pPr>
      <w:r>
        <w:t xml:space="preserve">To propose evidence-based recommendations for enhancing auditor training, reporting protocols, and stakeholder engagement strategies within the New Zealand Wellington public sector context.</w:t>
      </w:r>
    </w:p>
    <w:bookmarkEnd w:id="22"/>
    <w:bookmarkStart w:id="23" w:name="X0751118c90e9bcc396dde58a648b1f1585384b2"/>
    <w:p>
      <w:pPr>
        <w:pStyle w:val="Heading2"/>
      </w:pPr>
      <w:r>
        <w:t xml:space="preserve">4. Literature Review: Contextualising the Auditor in Aotearoa</w:t>
      </w:r>
    </w:p>
    <w:p>
      <w:pPr>
        <w:pStyle w:val="FirstParagraph"/>
      </w:pPr>
      <w:r>
        <w:t xml:space="preserve">The literature on auditing is extensive globally and within New Zealand, covering technical standards (e.g., NZS/ISO 37001), governance models, and auditor independence. However, studies specifically focused on the performance metrics and contextual challenges of auditors operating *within Wellington City* are scarce. Research by the NZAO highlights national trends but rarely disaggregates findings to reflect Wellington's distinct profile as a city with high political complexity and specific economic drivers. Similarly, academic work on Māori engagement in financial management (e.g., studies on Te Tiriti-aligned accounting) provides valuable principles but lacks practical application frameworks for daily auditing tasks in a Wellington council setting. This thesis will critically synthesise these strands, prioritising literature that speaks to the New Zealand context and explicitly addressing the lack of Wellington-specific empirical data on</w:t>
      </w:r>
      <w:r>
        <w:t xml:space="preserve"> </w:t>
      </w:r>
      <w:r>
        <w:rPr>
          <w:iCs/>
          <w:i/>
        </w:rPr>
        <w:t xml:space="preserve">Auditor</w:t>
      </w:r>
      <w:r>
        <w:t xml:space="preserve"> </w:t>
      </w:r>
      <w:r>
        <w:t xml:space="preserve">effectiveness.</w:t>
      </w:r>
    </w:p>
    <w:bookmarkEnd w:id="23"/>
    <w:bookmarkStart w:id="24" w:name="X1e3574e2449b545858e75887b8d2b65ceccb9c8"/>
    <w:p>
      <w:pPr>
        <w:pStyle w:val="Heading2"/>
      </w:pPr>
      <w:r>
        <w:t xml:space="preserve">5. Methodology: A Mixed-Methods Approach for Local Relevance</w:t>
      </w:r>
    </w:p>
    <w:p>
      <w:pPr>
        <w:pStyle w:val="FirstParagraph"/>
      </w:pPr>
      <w:r>
        <w:t xml:space="preserve">To achieve robust, contextually valid results, this research employs a sequential mixed-methods design:</w:t>
      </w:r>
    </w:p>
    <w:p>
      <w:pPr>
        <w:numPr>
          <w:ilvl w:val="0"/>
          <w:numId w:val="1002"/>
        </w:numPr>
        <w:pStyle w:val="Compact"/>
      </w:pPr>
      <w:r>
        <w:rPr>
          <w:bCs/>
          <w:b/>
        </w:rPr>
        <w:t xml:space="preserve">Phase 1: Qualitative Exploration (Literature &amp; Key Informants):</w:t>
      </w:r>
      <w:r>
        <w:t xml:space="preserve"> </w:t>
      </w:r>
      <w:r>
        <w:t xml:space="preserve">In-depth interviews with 15-20 key stakeholders in Wellington's public sector including Chief Financial Officers (CFOs), internal and external auditors, council committee chairs, and representatives of local Māori governance groups (e.g., Te Rūnanga o Ngāti Toa). This will identify perceived challenges, desired auditor outcomes, and gaps in current practices specific to Wellington.</w:t>
      </w:r>
    </w:p>
    <w:p>
      <w:pPr>
        <w:numPr>
          <w:ilvl w:val="0"/>
          <w:numId w:val="1002"/>
        </w:numPr>
        <w:pStyle w:val="Compact"/>
      </w:pPr>
      <w:r>
        <w:rPr>
          <w:bCs/>
          <w:b/>
        </w:rPr>
        <w:t xml:space="preserve">Phase 2: Quantitative Survey &amp; Framework Development:</w:t>
      </w:r>
      <w:r>
        <w:t xml:space="preserve"> </w:t>
      </w:r>
      <w:r>
        <w:t xml:space="preserve">A structured survey distributed to a wider cohort of auditors (internal and external) working across Wellington public entities (target: 50+ respondents) to measure the frequency, impact, and perceived value of specific audit activities against identified local priorities. Data will be used to refine the proposed effectiveness framework.</w:t>
      </w:r>
    </w:p>
    <w:p>
      <w:pPr>
        <w:numPr>
          <w:ilvl w:val="0"/>
          <w:numId w:val="1002"/>
        </w:numPr>
        <w:pStyle w:val="Compact"/>
      </w:pPr>
      <w:r>
        <w:rPr>
          <w:bCs/>
          <w:b/>
        </w:rPr>
        <w:t xml:space="preserve">Phase 3: Framework Validation &amp; Recommendations:</w:t>
      </w:r>
      <w:r>
        <w:t xml:space="preserve"> </w:t>
      </w:r>
      <w:r>
        <w:t xml:space="preserve">Workshop sessions with a panel of Wellington-based experts (including NZAO representatives) to validate the proposed framework and co-develop actionable recommendations for practice and policy change within New Zealand Wellington.</w:t>
      </w:r>
    </w:p>
    <w:bookmarkEnd w:id="24"/>
    <w:bookmarkStart w:id="25" w:name="expected-contribution-and-significance"/>
    <w:p>
      <w:pPr>
        <w:pStyle w:val="Heading2"/>
      </w:pPr>
      <w:r>
        <w:t xml:space="preserve">6. Expected Contribution and Significance</w:t>
      </w:r>
    </w:p>
    <w:p>
      <w:pPr>
        <w:pStyle w:val="FirstParagraph"/>
      </w:pPr>
      <w:r>
        <w:t xml:space="preserve">This research is critically important for New Zealand, particularly for the Wellington region. It directly contributes to strengthening local governance by providing a practical tool to enhance the value delivered by every</w:t>
      </w:r>
      <w:r>
        <w:t xml:space="preserve"> </w:t>
      </w:r>
      <w:r>
        <w:rPr>
          <w:iCs/>
          <w:i/>
        </w:rPr>
        <w:t xml:space="preserve">Auditor</w:t>
      </w:r>
      <w:r>
        <w:t xml:space="preserve"> </w:t>
      </w:r>
      <w:r>
        <w:t xml:space="preserve">working in Wellington's public sector. The proposed effectiveness framework will move beyond simple compliance checks towards measuring how audits actively support Wellington's strategic ambitions – from climate action and economic resilience to equitable service delivery and Te Tiriti partnership implementation. For the profession, it offers a model for embedding local context into audit practice, moving away from one-size-fits-all approaches. For New Zealand Wellington residents, the outcome promises greater transparency, more accountable use of public funds on projects directly impacting their daily lives in this unique city. This thesis will be a foundational resource for future</w:t>
      </w:r>
      <w:r>
        <w:t xml:space="preserve"> </w:t>
      </w:r>
      <w:r>
        <w:rPr>
          <w:iCs/>
          <w:i/>
        </w:rPr>
        <w:t xml:space="preserve">Auditor</w:t>
      </w:r>
      <w:r>
        <w:t xml:space="preserve"> </w:t>
      </w:r>
      <w:r>
        <w:t xml:space="preserve">training programs and public sector policy development specifically within the capital region.</w:t>
      </w:r>
    </w:p>
    <w:bookmarkEnd w:id="25"/>
    <w:bookmarkStart w:id="26" w:name="X93afdeeb33d6712cacc6db8fc5223f8eefe6aeb"/>
    <w:p>
      <w:pPr>
        <w:pStyle w:val="Heading2"/>
      </w:pPr>
      <w:r>
        <w:t xml:space="preserve">7. Conclusion: A Call for Locally-Driven Auditor Excellence</w:t>
      </w:r>
    </w:p>
    <w:p>
      <w:pPr>
        <w:pStyle w:val="FirstParagraph"/>
      </w:pPr>
      <w:r>
        <w:t xml:space="preserve">The success of New Zealand Wellington as a thriving, equitable, and sustainable city is inextricably linked to the quality and relevance of financial oversight provided by its auditors. This Thesis Proposal establishes the necessity for research focused squarely on how the</w:t>
      </w:r>
      <w:r>
        <w:t xml:space="preserve"> </w:t>
      </w:r>
      <w:r>
        <w:rPr>
          <w:iCs/>
          <w:i/>
        </w:rPr>
        <w:t xml:space="preserve">Auditor</w:t>
      </w:r>
      <w:r>
        <w:t xml:space="preserve">'s role can be optimised within Wellington's specific context. By grounding this research in Wellington's lived experience, community values, and operational realities, this study promises to deliver significant value to public sector accountability mechanisms across New Zealand. It is not merely about auditing financial statements; it is about ensuring the</w:t>
      </w:r>
      <w:r>
        <w:t xml:space="preserve"> </w:t>
      </w:r>
      <w:r>
        <w:rPr>
          <w:iCs/>
          <w:i/>
        </w:rPr>
        <w:t xml:space="preserve">Auditor</w:t>
      </w:r>
      <w:r>
        <w:t xml:space="preserve"> </w:t>
      </w:r>
      <w:r>
        <w:t xml:space="preserve">serves as a vital catalyst for positive outcomes for all people living and working in New Zealand Wellington. The proposed research framework directly addresses the need for a more effective, responsive, and locally attuned approach to auditing 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New Zealand Wellington's Public Sector</dc:title>
  <dc:creator/>
  <dc:language>en</dc:language>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