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in</w:t>
      </w:r>
      <w:r>
        <w:t xml:space="preserve"> </w:t>
      </w:r>
      <w:r>
        <w:t xml:space="preserve">Pakistan</w:t>
      </w:r>
      <w:r>
        <w:t xml:space="preserve"> </w:t>
      </w:r>
      <w:r>
        <w:t xml:space="preserve">Karachi's</w:t>
      </w:r>
      <w:r>
        <w:t xml:space="preserve"> </w:t>
      </w:r>
      <w:r>
        <w:t xml:space="preserve">Economic</w:t>
      </w:r>
      <w:r>
        <w:t xml:space="preserve"> </w:t>
      </w:r>
      <w:r>
        <w:t xml:space="preserve">Landscape</w:t>
      </w:r>
    </w:p>
    <w:bookmarkStart w:id="20" w:name="X80beb85e09e1c4af558ba270c5e6f725abaa7b1"/>
    <w:p>
      <w:pPr>
        <w:pStyle w:val="Heading1"/>
      </w:pPr>
      <w:r>
        <w:t xml:space="preserve">Thesis Proposal: Strengthening Auditor Integrity and Effectiveness in the Context of Pakistan Karachi's Evolving Financial Ecosystem</w:t>
      </w:r>
    </w:p>
    <w:p>
      <w:pPr>
        <w:pStyle w:val="FirstParagraph"/>
      </w:pPr>
      <w:r>
        <w:rPr>
          <w:bCs/>
          <w:b/>
        </w:rPr>
        <w:t xml:space="preserve">Introduction and Background:</w:t>
      </w:r>
    </w:p>
    <w:p>
      <w:pPr>
        <w:pStyle w:val="BodyText"/>
      </w:pPr>
      <w:r>
        <w:t xml:space="preserve">The economic vitality of Pakistan Karachi, as the nation's financial hub and commercial capital, is intrinsically linked to robust financial oversight. With over 50% of Pakistan's GDP generated within Sindh province and Karachi hosting the majority of national corporate headquarters, stock exchanges, and banking institutions, the role of the Auditor has never been more critical. However, persistent challenges in audit quality, regulatory enforcement gaps, and evolving economic pressures necessitate urgent scholarly investigation. This</w:t>
      </w:r>
      <w:r>
        <w:t xml:space="preserve"> </w:t>
      </w:r>
      <w:r>
        <w:rPr>
          <w:bCs/>
          <w:b/>
        </w:rPr>
        <w:t xml:space="preserve">Thesis Proposal</w:t>
      </w:r>
      <w:r>
        <w:t xml:space="preserve"> </w:t>
      </w:r>
      <w:r>
        <w:t xml:space="preserve">addresses a critical void: a comprehensive study examining the specific challenges facing auditors operating within Pakistan Karachi's unique socio-economic environment and proposing actionable solutions to enhance their effectiveness as guardians of financial integrity.</w:t>
      </w:r>
    </w:p>
    <w:p>
      <w:pPr>
        <w:pStyle w:val="BodyText"/>
      </w:pPr>
      <w:r>
        <w:rPr>
          <w:bCs/>
          <w:b/>
        </w:rPr>
        <w:t xml:space="preserve">Problem Statement:</w:t>
      </w:r>
    </w:p>
    <w:p>
      <w:pPr>
        <w:pStyle w:val="BodyText"/>
      </w:pPr>
      <w:r>
        <w:t xml:space="preserve">Pakistan Karachi operates in a complex financial landscape marked by rapid urbanization, a large informal sector (estimated at 50-70% of the city's economy), frequent regulatory shifts (e.g., tax reforms, new accounting standards adoption), and persistent issues like corporate governance lapses and financial fraud. Recent incidents involving major firms in Karachi – including misappropriation cases in real estate development and banking sectors – have underscored significant weaknesses in the Auditor's ability to provide reliable assurance. The Auditor is often perceived as reactive rather than proactive, constrained by client pressures, insufficient regulatory capacity within the Securities and Exchange Commission of Pakistan (SECP), and a lack of specialized skills for Karachi's diverse economic segments. This situation erodes investor confidence, hinders foreign direct investment critical for Pakistan's economic recovery, and undermines the credibility of financial reporting essential for Pakistan Karachi to fulfill its role as the nation's primary growth engine.</w:t>
      </w:r>
    </w:p>
    <w:p>
      <w:pPr>
        <w:pStyle w:val="BodyText"/>
      </w:pPr>
      <w:r>
        <w:rPr>
          <w:bCs/>
          <w:b/>
        </w:rPr>
        <w:t xml:space="preserve">Literature Review (Contextualizing Pakistan Karachi):</w:t>
      </w:r>
    </w:p>
    <w:p>
      <w:pPr>
        <w:pStyle w:val="BodyText"/>
      </w:pPr>
      <w:r>
        <w:t xml:space="preserve">While global literature extensively covers audit quality determinants, studies focusing specifically on Pakistan Karachi are scarce and often outdated. Existing research (e.g., Ali &amp; Khan, 2019; Ahmad et al., 2021) highlights broader national challenges like auditor independence threats and regulatory inefficiencies but lacks granular analysis of the Karachi context. Crucially, these studies rarely examine the unique pressures faced by auditors in a city characterized by intense competition among firms, varying levels of client sophistication (from micro-enterprises to multinational subsidiaries), and complex local business practices. The specific impact of Pakistan's ongoing economic crisis – hyperinflation, currency devaluation, and liquidity crunches – on Auditor behavior and risk assessment in Karachi remains largely unexplored. This gap hinders the development of contextually relevant policy recommendations for Pakistan.</w:t>
      </w:r>
    </w:p>
    <w:p>
      <w:pPr>
        <w:pStyle w:val="BodyText"/>
      </w:pPr>
      <w:r>
        <w:rPr>
          <w:bCs/>
          <w:b/>
        </w:rPr>
        <w:t xml:space="preserve">Research Objectives:</w:t>
      </w:r>
    </w:p>
    <w:p>
      <w:pPr>
        <w:numPr>
          <w:ilvl w:val="0"/>
          <w:numId w:val="1001"/>
        </w:numPr>
        <w:pStyle w:val="Compact"/>
      </w:pPr>
      <w:r>
        <w:t xml:space="preserve">To comprehensively map the key challenges (regulatory, professional, economic) currently impeding effective Auditor performance within Pakistan Karachi's business environment.</w:t>
      </w:r>
    </w:p>
    <w:p>
      <w:pPr>
        <w:numPr>
          <w:ilvl w:val="0"/>
          <w:numId w:val="1001"/>
        </w:numPr>
        <w:pStyle w:val="Compact"/>
      </w:pPr>
      <w:r>
        <w:t xml:space="preserve">To analyze the relationship between specific Karachi-based socio-economic factors (e.g., informal sector prevalence, client industry dynamics in textiles/real estate/banking) and Auditor risk assessment methodologies and reporting outcomes.</w:t>
      </w:r>
    </w:p>
    <w:p>
      <w:pPr>
        <w:numPr>
          <w:ilvl w:val="0"/>
          <w:numId w:val="1001"/>
        </w:numPr>
        <w:pStyle w:val="Compact"/>
      </w:pPr>
      <w:r>
        <w:t xml:space="preserve">To evaluate the perceived impact of current regulatory frameworks (SECP, Pakistan Accounting Standards Board - PASB) on Auditor independence and quality assurance in Karachi.</w:t>
      </w:r>
    </w:p>
    <w:p>
      <w:pPr>
        <w:numPr>
          <w:ilvl w:val="0"/>
          <w:numId w:val="1001"/>
        </w:numPr>
        <w:pStyle w:val="Compact"/>
      </w:pPr>
      <w:r>
        <w:t xml:space="preserve">To identify critical skill gaps among auditors operating in Karachi, particularly regarding digital audit tools, fraud detection in complex transactions prevalent here, and navigating Pakistan's evolving tax landscape.</w:t>
      </w:r>
    </w:p>
    <w:p>
      <w:pPr>
        <w:numPr>
          <w:ilvl w:val="0"/>
          <w:numId w:val="1001"/>
        </w:numPr>
        <w:pStyle w:val="Compact"/>
      </w:pPr>
      <w:r>
        <w:t xml:space="preserve">To develop evidence-based recommendations for enhancing the Auditor's role as a credible financial watchdog specifically tailored to Pakistan Karachi's needs.</w:t>
      </w:r>
    </w:p>
    <w:p>
      <w:pPr>
        <w:pStyle w:val="FirstParagraph"/>
      </w:pPr>
      <w:r>
        <w:rPr>
          <w:bCs/>
          <w:b/>
        </w:rPr>
        <w:t xml:space="preserve">Methodology:</w:t>
      </w:r>
    </w:p>
    <w:p>
      <w:pPr>
        <w:pStyle w:val="BodyText"/>
      </w:pPr>
      <w:r>
        <w:t xml:space="preserve">This research employs a mixed-methods approach, essential for capturing the multifaceted reality of auditing in Pakistan Karachi. Phase 1 involves a structured survey targeting 250+ practicing auditors (including Senior Auditors and Audit Managers) registered with the Institute of Chartered Accountants of Pakistan (ICAP) in Karachi, assessing their experiences with challenges, client pressures, and perceived regulatory effectiveness. Phase 2 utilizes in-depth semi-structured interviews (n=30) with key stakeholders: SECP Karachi office officials, heads of major audit firms based in the city, representatives from prominent Pakistani corporations headquartered in Karachi (especially SMEs), and academic experts specializing in Pakistani accounting. Phase 3 includes a detailed analysis of recent financial statements, audit reports (particularly for listed companies on KSE), and publicized fraud cases involving Karachi-based entities to identify patterns and potential Auditor failures. Data will be analyzed using thematic analysis for qualitative data and statistical tools (SPSS) for survey responses, ensuring findings are grounded in the specific Karachi context.</w:t>
      </w:r>
    </w:p>
    <w:p>
      <w:pPr>
        <w:pStyle w:val="BodyText"/>
      </w:pPr>
      <w:r>
        <w:rPr>
          <w:bCs/>
          <w:b/>
        </w:rPr>
        <w:t xml:space="preserve">Significance of the Study:</w:t>
      </w:r>
    </w:p>
    <w:p>
      <w:pPr>
        <w:pStyle w:val="BodyText"/>
      </w:pPr>
      <w:r>
        <w:t xml:space="preserve">This</w:t>
      </w:r>
      <w:r>
        <w:t xml:space="preserve"> </w:t>
      </w:r>
      <w:r>
        <w:rPr>
          <w:bCs/>
          <w:b/>
        </w:rPr>
        <w:t xml:space="preserve">Thesis Proposal</w:t>
      </w:r>
      <w:r>
        <w:t xml:space="preserve"> </w:t>
      </w:r>
      <w:r>
        <w:t xml:space="preserve">directly addresses a critical national priority. Strengthening Auditor accountability in Pakistan Karachi is not merely an academic exercise; it is fundamental to rebuilding trust in Pakistan's financial markets, attracting much-needed investment, and fostering sustainable economic growth. The findings will provide actionable insights for:</w:t>
      </w:r>
    </w:p>
    <w:p>
      <w:pPr>
        <w:numPr>
          <w:ilvl w:val="0"/>
          <w:numId w:val="1002"/>
        </w:numPr>
        <w:pStyle w:val="Compact"/>
      </w:pPr>
      <w:r>
        <w:rPr>
          <w:bCs/>
          <w:b/>
        </w:rPr>
        <w:t xml:space="preserve">Regulators (SECP, PASB):</w:t>
      </w:r>
      <w:r>
        <w:t xml:space="preserve"> </w:t>
      </w:r>
      <w:r>
        <w:t xml:space="preserve">To refine regulations and enforcement mechanisms specifically designed for Karachi's operational realities.</w:t>
      </w:r>
    </w:p>
    <w:p>
      <w:pPr>
        <w:numPr>
          <w:ilvl w:val="0"/>
          <w:numId w:val="1002"/>
        </w:numPr>
        <w:pStyle w:val="Compact"/>
      </w:pPr>
      <w:r>
        <w:rPr>
          <w:bCs/>
          <w:b/>
        </w:rPr>
        <w:t xml:space="preserve">Audit Firms in Pakistan Karachi:</w:t>
      </w:r>
      <w:r>
        <w:t xml:space="preserve"> </w:t>
      </w:r>
      <w:r>
        <w:t xml:space="preserve">To enhance training programs, develop better risk management protocols, and improve client engagement strategies within the local market.</w:t>
      </w:r>
    </w:p>
    <w:p>
      <w:pPr>
        <w:numPr>
          <w:ilvl w:val="0"/>
          <w:numId w:val="1002"/>
        </w:numPr>
        <w:pStyle w:val="Compact"/>
      </w:pPr>
      <w:r>
        <w:rPr>
          <w:bCs/>
          <w:b/>
        </w:rPr>
        <w:t xml:space="preserve">Pakistan's Financial Institutions &amp; Investors:</w:t>
      </w:r>
      <w:r>
        <w:t xml:space="preserve"> </w:t>
      </w:r>
      <w:r>
        <w:t xml:space="preserve">To gain greater confidence in financial reporting quality for decision-making.</w:t>
      </w:r>
    </w:p>
    <w:p>
      <w:pPr>
        <w:numPr>
          <w:ilvl w:val="0"/>
          <w:numId w:val="1002"/>
        </w:numPr>
        <w:pStyle w:val="Compact"/>
      </w:pPr>
      <w:r>
        <w:rPr>
          <w:bCs/>
          <w:b/>
        </w:rPr>
        <w:t xml:space="preserve">Policymakers &amp; Academia:</w:t>
      </w:r>
      <w:r>
        <w:t xml:space="preserve"> </w:t>
      </w:r>
      <w:r>
        <w:t xml:space="preserve">To inform future policy and curriculum development focused on cultivating a more robust auditing profession aligned with Pakistan's needs, particularly within Karachi.</w:t>
      </w:r>
    </w:p>
    <w:p>
      <w:pPr>
        <w:pStyle w:val="FirstParagraph"/>
      </w:pPr>
      <w:r>
        <w:rPr>
          <w:bCs/>
          <w:b/>
        </w:rPr>
        <w:t xml:space="preserve">Expected Outcomes:</w:t>
      </w:r>
    </w:p>
    <w:p>
      <w:pPr>
        <w:pStyle w:val="BodyText"/>
      </w:pPr>
      <w:r>
        <w:t xml:space="preserve">This research anticipates generating significant value by:</w:t>
      </w:r>
    </w:p>
    <w:p>
      <w:pPr>
        <w:numPr>
          <w:ilvl w:val="0"/>
          <w:numId w:val="1003"/>
        </w:numPr>
        <w:pStyle w:val="Compact"/>
      </w:pPr>
      <w:r>
        <w:t xml:space="preserve">Providing the first comprehensive empirical study on Auditor challenges specifically within Pakistan Karachi, moving beyond generic national analyses.</w:t>
      </w:r>
    </w:p>
    <w:p>
      <w:pPr>
        <w:numPr>
          <w:ilvl w:val="0"/>
          <w:numId w:val="1003"/>
        </w:numPr>
        <w:pStyle w:val="Compact"/>
      </w:pPr>
      <w:r>
        <w:t xml:space="preserve">Identifying concrete, context-specific barriers (e.g., specific client industry pressures in Karachi's textile mills or real estate projects) affecting Auditor independence and diligence.</w:t>
      </w:r>
    </w:p>
    <w:p>
      <w:pPr>
        <w:numPr>
          <w:ilvl w:val="0"/>
          <w:numId w:val="1003"/>
        </w:numPr>
        <w:pStyle w:val="Compact"/>
      </w:pPr>
      <w:r>
        <w:t xml:space="preserve">Proposing targeted recommendations for ICAP (Karachi Chapter), SECP, and firms on improving training, technology adoption (e.g., data analytics for local fraud patterns), and professional standards enforcement.</w:t>
      </w:r>
    </w:p>
    <w:p>
      <w:pPr>
        <w:numPr>
          <w:ilvl w:val="0"/>
          <w:numId w:val="1003"/>
        </w:numPr>
        <w:pStyle w:val="Compact"/>
      </w:pPr>
      <w:r>
        <w:t xml:space="preserve">Contributing to a stronger foundation for financial reporting quality in Pakistan Karachi, a vital step towards stabilizing the national economy and enhancing Pakistan's global financial standing.</w:t>
      </w:r>
    </w:p>
    <w:p>
      <w:pPr>
        <w:pStyle w:val="FirstParagraph"/>
      </w:pPr>
      <w:r>
        <w:rPr>
          <w:bCs/>
          <w:b/>
        </w:rPr>
        <w:t xml:space="preserve">Conclusion:</w:t>
      </w:r>
    </w:p>
    <w:p>
      <w:pPr>
        <w:pStyle w:val="BodyText"/>
      </w:pPr>
      <w:r>
        <w:t xml:space="preserve">The Auditor serves as a cornerstone of economic integrity. In Pakistan Karachi, where the stakes for reliable financial information are exceptionally high due to its central role in national commerce and finance, ensuring the Auditor's effectiveness is non-negotiable. This</w:t>
      </w:r>
      <w:r>
        <w:t xml:space="preserve"> </w:t>
      </w:r>
      <w:r>
        <w:rPr>
          <w:bCs/>
          <w:b/>
        </w:rPr>
        <w:t xml:space="preserve">Thesis Proposal</w:t>
      </w:r>
      <w:r>
        <w:t xml:space="preserve"> </w:t>
      </w:r>
      <w:r>
        <w:t xml:space="preserve">outlines a necessary investigation into the unique challenges faced by auditors within this dynamic city. By generating localized evidence and practical recommendations, this research aims to empower the Auditor to fulfill their critical role more effectively in Pakistan Karachi, ultimately contributing significantly to a more transparent, trustworthy, and resilient financial ecosystem for Pakistan as a whole. The successful completion of this study will provide invaluable guidance for enhancing audit quality at the heart of Pakistan's economic engine.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Accountability in Pakistan Karachi's Economic Landscape</dc:title>
  <dc:creator/>
  <dc:language>en</dc:language>
  <cp:keywords/>
  <dcterms:created xsi:type="dcterms:W3CDTF">2025-12-12T23:41:59Z</dcterms:created>
  <dcterms:modified xsi:type="dcterms:W3CDTF">2025-12-12T23:41:59Z</dcterms:modified>
</cp:coreProperties>
</file>

<file path=docProps/custom.xml><?xml version="1.0" encoding="utf-8"?>
<Properties xmlns="http://schemas.openxmlformats.org/officeDocument/2006/custom-properties" xmlns:vt="http://schemas.openxmlformats.org/officeDocument/2006/docPropsVTypes"/>
</file>