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and</w:t>
      </w:r>
      <w:r>
        <w:t xml:space="preserve"> </w:t>
      </w:r>
      <w:r>
        <w:t xml:space="preserve">Professionalism</w:t>
      </w:r>
      <w:r>
        <w:t xml:space="preserve"> </w:t>
      </w:r>
      <w:r>
        <w:t xml:space="preserve">in</w:t>
      </w:r>
      <w:r>
        <w:t xml:space="preserve"> </w:t>
      </w:r>
      <w:r>
        <w:t xml:space="preserve">the</w:t>
      </w:r>
      <w:r>
        <w:t xml:space="preserve"> </w:t>
      </w:r>
      <w:r>
        <w:t xml:space="preserve">Philippine</w:t>
      </w:r>
      <w:r>
        <w:t xml:space="preserve"> </w:t>
      </w:r>
      <w:r>
        <w:t xml:space="preserve">Context:</w:t>
      </w:r>
      <w:r>
        <w:t xml:space="preserve"> </w:t>
      </w:r>
      <w:r>
        <w:t xml:space="preserve">A</w:t>
      </w:r>
      <w:r>
        <w:t xml:space="preserve"> </w:t>
      </w:r>
      <w:r>
        <w:t xml:space="preserve">Focus</w:t>
      </w:r>
      <w:r>
        <w:t xml:space="preserve"> </w:t>
      </w:r>
      <w:r>
        <w:t xml:space="preserve">on</w:t>
      </w:r>
      <w:r>
        <w:t xml:space="preserve"> </w:t>
      </w:r>
      <w:r>
        <w:t xml:space="preserve">Manila</w:t>
      </w:r>
    </w:p>
    <w:bookmarkStart w:id="28" w:name="X4bb1d3d371e5956e54cdf09b09400f108a7654d"/>
    <w:p>
      <w:pPr>
        <w:pStyle w:val="Heading1"/>
      </w:pPr>
      <w:r>
        <w:t xml:space="preserve">Thesis Proposal: Enhancing Auditor Accountability and Professionalism in the Philippine Context: A Focus on Manila</w:t>
      </w:r>
    </w:p>
    <w:bookmarkStart w:id="20" w:name="i.-introduction"/>
    <w:p>
      <w:pPr>
        <w:pStyle w:val="Heading2"/>
      </w:pPr>
      <w:r>
        <w:t xml:space="preserve">I. Introduction</w:t>
      </w:r>
    </w:p>
    <w:p>
      <w:pPr>
        <w:pStyle w:val="FirstParagraph"/>
      </w:pPr>
      <w:r>
        <w:t xml:space="preserve">The integrity of financial reporting is paramount for economic stability and investor confidence, particularly within emerging markets like the Philippines. As a rapidly evolving economy with Manila serving as its undisputed financial hub, the role of the Auditor transcends mere compliance; it is foundational to sustainable business growth and capital market development. However, recent incidents involving corporate malfeasance and audit failures in prominent Philippine entities underscore critical gaps in auditor effectiveness within the local landscape. This Thesis Proposal addresses a pressing need: to investigate systemic challenges faced by Auditors operating within Manila's dense, high-stakes financial ecosystem and propose evidence-based strategies to elevate professional standards. The Philippines Manila context provides an ideal microcosm for this research due to its concentration of multinational corporations, domestic conglomerates, Securities and Exchange Commission (SEC) headquarters, and the Philippine Institute of Certified Public Accountants (PICPA), all demanding rigorous audit oversight.</w:t>
      </w:r>
    </w:p>
    <w:bookmarkEnd w:id="20"/>
    <w:bookmarkStart w:id="21" w:name="ii.-problem-statement"/>
    <w:p>
      <w:pPr>
        <w:pStyle w:val="Heading2"/>
      </w:pPr>
      <w:r>
        <w:t xml:space="preserve">II. Problem Statement</w:t>
      </w:r>
    </w:p>
    <w:p>
      <w:pPr>
        <w:pStyle w:val="FirstParagraph"/>
      </w:pPr>
      <w:r>
        <w:t xml:space="preserve">Despite regulatory frameworks like the Philippine Auditing Standards (PAS) aligned with International Standards on Auditing (ISA), issues persist in Auditor performance within Manila. Key challenges include: 1) Pressure from clients to prioritize short-term profitability over thorough scrutiny, particularly among SMEs prevalent in Metro Manila; 2) Inadequate enforcement of ethical guidelines by the Professional Regulation Commission (PRC) against non-compliant audit firms; 3) A skills gap among local Auditors regarding complex international financial instruments and evolving Philippine Financial Reporting Standards (PFRS); and 4) The pervasive influence of informal networks ("kakampi" culture), potentially compromising auditor independence. These factors collectively erode public trust in financial statements, deter foreign investment, and undermine the Philippines' economic credibility on global platforms. A targeted Thesis Proposal focused on Manila is essential to diagnose these localized issues before proposing scalable solutions for the broader Philippine audit profession.</w:t>
      </w:r>
    </w:p>
    <w:bookmarkEnd w:id="21"/>
    <w:bookmarkStart w:id="22" w:name="iii.-literature-review"/>
    <w:p>
      <w:pPr>
        <w:pStyle w:val="Heading2"/>
      </w:pPr>
      <w:r>
        <w:t xml:space="preserve">III. Literature Review</w:t>
      </w:r>
    </w:p>
    <w:p>
      <w:pPr>
        <w:pStyle w:val="FirstParagraph"/>
      </w:pPr>
      <w:r>
        <w:t xml:space="preserve">Existing studies (e.g., Tan &amp; Lim, 2020; PRC Audit Quality Reports, 2019-2023) highlight global trends in auditor independence challenges but lack granular analysis of Manila-specific dynamics. While research by the Asian Development Bank (ADB) notes the Philippines' progress in adopting IFRS, it identifies weak enforcement mechanisms at the regional level. Local studies (e.g., Sison, 2021 on Philippine SME audit quality) point to resource constraints affecting Auditors in Manila's competitive market but overlook institutional factors like SEC oversight efficiency. This gap necessitates a dedicated Thesis Proposal examining how Manila’s unique business culture, regulatory interactions (SEC, PRC), and market pressures uniquely shape Auditor conduct and accountability within the Philippines.</w:t>
      </w:r>
    </w:p>
    <w:bookmarkEnd w:id="22"/>
    <w:bookmarkStart w:id="23" w:name="iv.-research-objectives"/>
    <w:p>
      <w:pPr>
        <w:pStyle w:val="Heading2"/>
      </w:pPr>
      <w:r>
        <w:t xml:space="preserve">IV. Research Objectives</w:t>
      </w:r>
    </w:p>
    <w:p>
      <w:pPr>
        <w:pStyle w:val="FirstParagraph"/>
      </w:pPr>
      <w:r>
        <w:t xml:space="preserve">This Thesis Proposal aims to: 1) Document the primary ethical and technical challenges encountered by Auditors during engagements with corporations headquartered or operating primarily in Manila; 2) Analyze the correlation between specific client pressures (e.g., from family-owned businesses common in Makati, Ortigas, or Bonifacio Global City) and audit quality metrics; 3) Evaluate the effectiveness of current Philippine regulatory mechanisms (PRC licensing, PICPA ethics enforcement) in holding Auditors accountable for failures within Manila; 4) Develop a practical framework to enhance Auditor professionalism through targeted training modules and ethical reinforcement strategies tailored for the Manila business environment. These objectives directly address the critical need for a localized solution to strengthen the Auditor role in the Philippines' most economically significant city.</w:t>
      </w:r>
    </w:p>
    <w:bookmarkEnd w:id="23"/>
    <w:bookmarkStart w:id="24" w:name="v.-methodology"/>
    <w:p>
      <w:pPr>
        <w:pStyle w:val="Heading2"/>
      </w:pPr>
      <w:r>
        <w:t xml:space="preserve">V. Methodology</w:t>
      </w:r>
    </w:p>
    <w:p>
      <w:pPr>
        <w:pStyle w:val="FirstParagraph"/>
      </w:pPr>
      <w:r>
        <w:t xml:space="preserve">A mixed-methods approach will be employed, designed specifically for Manila’s context:</w:t>
      </w:r>
    </w:p>
    <w:p>
      <w:pPr>
        <w:numPr>
          <w:ilvl w:val="0"/>
          <w:numId w:val="1001"/>
        </w:numPr>
        <w:pStyle w:val="Compact"/>
      </w:pPr>
      <w:r>
        <w:rPr>
          <w:bCs/>
          <w:b/>
        </w:rPr>
        <w:t xml:space="preserve">Quantitative:</w:t>
      </w:r>
      <w:r>
        <w:t xml:space="preserve"> </w:t>
      </w:r>
      <w:r>
        <w:t xml:space="preserve">Survey of 150 licensed Auditors practicing in Manila (via PICPA, sampling firms across Makati, Quezon City, and Pasig), measuring perceived pressures (Likert scale), audit quality indicators (e.g., time spent on complex accounts), and regulatory awareness.</w:t>
      </w:r>
    </w:p>
    <w:p>
      <w:pPr>
        <w:numPr>
          <w:ilvl w:val="0"/>
          <w:numId w:val="1001"/>
        </w:numPr>
        <w:pStyle w:val="Compact"/>
      </w:pPr>
      <w:r>
        <w:rPr>
          <w:bCs/>
          <w:b/>
        </w:rPr>
        <w:t xml:space="preserve">Qualitative:</w:t>
      </w:r>
      <w:r>
        <w:t xml:space="preserve"> </w:t>
      </w:r>
      <w:r>
        <w:t xml:space="preserve">In-depth interviews with 20 Senior Auditors from major Philippine firms (e.g., PwC Manila, KPMG Philippines) and SEC officials; focus groups with SME owners in Metro Manila to understand client perspectives.</w:t>
      </w:r>
    </w:p>
    <w:p>
      <w:pPr>
        <w:numPr>
          <w:ilvl w:val="0"/>
          <w:numId w:val="1001"/>
        </w:numPr>
        <w:pStyle w:val="Compact"/>
      </w:pPr>
      <w:r>
        <w:rPr>
          <w:bCs/>
          <w:b/>
        </w:rPr>
        <w:t xml:space="preserve">Case Analysis:</w:t>
      </w:r>
      <w:r>
        <w:t xml:space="preserve"> </w:t>
      </w:r>
      <w:r>
        <w:t xml:space="preserve">Comparative study of 5 recent high-profile audit failures/controversies involving Manila-based entities (e.g., certain ABS-CBN, Jollibee-related audits) to identify systemic Auditor lapses.</w:t>
      </w:r>
    </w:p>
    <w:p>
      <w:pPr>
        <w:pStyle w:val="FirstParagraph"/>
      </w:pPr>
      <w:r>
        <w:t xml:space="preserve">Data analysis will employ SPSS for survey data and thematic analysis for qualitative inputs. The research design ensures depth in understanding the unique pressures within Philippines Manila, avoiding generic global assumptions.</w:t>
      </w:r>
    </w:p>
    <w:bookmarkEnd w:id="24"/>
    <w:bookmarkStart w:id="25" w:name="vi.-expected-contributions"/>
    <w:p>
      <w:pPr>
        <w:pStyle w:val="Heading2"/>
      </w:pPr>
      <w:r>
        <w:t xml:space="preserve">VI. Expected Contributions</w:t>
      </w:r>
    </w:p>
    <w:p>
      <w:pPr>
        <w:pStyle w:val="FirstParagraph"/>
      </w:pPr>
      <w:r>
        <w:t xml:space="preserve">This Thesis Proposal anticipates significant contributions to academia, practice, and policy within the Philippines:</w:t>
      </w:r>
    </w:p>
    <w:p>
      <w:pPr>
        <w:numPr>
          <w:ilvl w:val="0"/>
          <w:numId w:val="1002"/>
        </w:numPr>
        <w:pStyle w:val="Compact"/>
      </w:pPr>
      <w:r>
        <w:rPr>
          <w:bCs/>
          <w:b/>
        </w:rPr>
        <w:t xml:space="preserve">Academic:</w:t>
      </w:r>
      <w:r>
        <w:t xml:space="preserve"> </w:t>
      </w:r>
      <w:r>
        <w:t xml:space="preserve">Fills a critical gap by providing the first comprehensive analysis of Auditor challenges specifically within Manila's financial ecosystem, advancing Philippine accounting literature.</w:t>
      </w:r>
    </w:p>
    <w:p>
      <w:pPr>
        <w:numPr>
          <w:ilvl w:val="0"/>
          <w:numId w:val="1002"/>
        </w:numPr>
        <w:pStyle w:val="Compact"/>
      </w:pPr>
      <w:r>
        <w:rPr>
          <w:bCs/>
          <w:b/>
        </w:rPr>
        <w:t xml:space="preserve">Professional Practice:</w:t>
      </w:r>
      <w:r>
        <w:t xml:space="preserve"> </w:t>
      </w:r>
      <w:r>
        <w:t xml:space="preserve">Delivers actionable recommendations for Audit firms operating in Manila, such as enhanced ethics training modules addressing local cultural nuances and client pressure tactics prevalent in the city.</w:t>
      </w:r>
    </w:p>
    <w:p>
      <w:pPr>
        <w:numPr>
          <w:ilvl w:val="0"/>
          <w:numId w:val="1002"/>
        </w:numPr>
        <w:pStyle w:val="Compact"/>
      </w:pPr>
      <w:r>
        <w:rPr>
          <w:bCs/>
          <w:b/>
        </w:rPr>
        <w:t xml:space="preserve">Policy:</w:t>
      </w:r>
      <w:r>
        <w:t xml:space="preserve"> </w:t>
      </w:r>
      <w:r>
        <w:t xml:space="preserve">Proposes concrete amendments to the PRC's auditor oversight protocols and PICPA’s ethics guidelines, directly relevant to strengthening regulatory enforcement in Manila. Findings will be presented to the SEC and PRC for potential policy integration.</w:t>
      </w:r>
    </w:p>
    <w:bookmarkEnd w:id="25"/>
    <w:bookmarkStart w:id="26" w:name="vii.-significance"/>
    <w:p>
      <w:pPr>
        <w:pStyle w:val="Heading2"/>
      </w:pPr>
      <w:r>
        <w:t xml:space="preserve">VII. Significance</w:t>
      </w:r>
    </w:p>
    <w:p>
      <w:pPr>
        <w:pStyle w:val="FirstParagraph"/>
      </w:pPr>
      <w:r>
        <w:t xml:space="preserve">Strengthening the Auditor role is not merely an accounting concern; it is vital for the Philippines' economic trajectory. Manila’s status as Southeast Asia’s 3rd largest financial center means that audit reliability directly impacts foreign direct investment (FDI) inflows and the cost of capital for Philippine businesses. A robust Thesis Proposal focusing on Auditor accountability in Manila can catalyze a cultural shift towards higher professional standards, enhancing the credibility of Philippine financial statements globally. This research aligns with national goals like "Philippines 2040 Vision" which emphasizes transparent institutions and a competitive business environment – where a reliable Auditor is indispensable. Ultimately, it contributes to building an audit profession in the Philippines Manila that is not only technically competent but also ethically resilient against local market pressures.</w:t>
      </w:r>
    </w:p>
    <w:bookmarkEnd w:id="26"/>
    <w:bookmarkStart w:id="27" w:name="viii.-conclusion"/>
    <w:p>
      <w:pPr>
        <w:pStyle w:val="Heading2"/>
      </w:pPr>
      <w:r>
        <w:t xml:space="preserve">VIII. Conclusion</w:t>
      </w:r>
    </w:p>
    <w:p>
      <w:pPr>
        <w:pStyle w:val="FirstParagraph"/>
      </w:pPr>
      <w:r>
        <w:t xml:space="preserve">The integrity of financial markets in the Philippines hinges on a trustworthy and accountable Auditor. This Thesis Proposal moves beyond theoretical discourse to confront the tangible, Manila-centric realities shaping audit practice today. By rigorously investigating challenges unique to the Philippine capital's business landscape, this research promises not only academic rigor but also practical interventions that can elevate professional standards across all Filipino Auditors. The findings will serve as a crucial roadmap for regulators, educators at institutions like De La Salle University (Manila) and Ateneo de Manila, and audit firms operating within the heart of the nation's economy. Investing in auditor professionalism in Manila is an investment in the Philippines' economic future – a commitment this Thesis Proposal seeks to advance through evidence-based scholarship.</w:t>
      </w:r>
    </w:p>
    <w:p>
      <w:pPr>
        <w:pStyle w:val="BodyText"/>
      </w:pPr>
      <w:r>
        <w:rPr>
          <w:iCs/>
          <w:i/>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and Professionalism in the Philippine Context: A Focus on Manila</dc:title>
  <dc:creator/>
  <cp:keywords/>
  <dcterms:created xsi:type="dcterms:W3CDTF">2026-04-29T21:19:48Z</dcterms:created>
  <dcterms:modified xsi:type="dcterms:W3CDTF">2026-04-29T21:19:48Z</dcterms:modified>
</cp:coreProperties>
</file>

<file path=docProps/custom.xml><?xml version="1.0" encoding="utf-8"?>
<Properties xmlns="http://schemas.openxmlformats.org/officeDocument/2006/custom-properties" xmlns:vt="http://schemas.openxmlformats.org/officeDocument/2006/docPropsVTypes"/>
</file>