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Accountability</w:t>
      </w:r>
      <w:r>
        <w:t xml:space="preserve"> </w:t>
      </w:r>
      <w:r>
        <w:t xml:space="preserve">through</w:t>
      </w:r>
      <w:r>
        <w:t xml:space="preserve"> </w:t>
      </w:r>
      <w:r>
        <w:t xml:space="preserve">Professional</w:t>
      </w:r>
      <w:r>
        <w:t xml:space="preserve"> </w:t>
      </w:r>
      <w:r>
        <w:t xml:space="preserve">Auditing</w:t>
      </w:r>
      <w:r>
        <w:t xml:space="preserve"> </w:t>
      </w:r>
      <w:r>
        <w:t xml:space="preserve">in</w:t>
      </w:r>
      <w:r>
        <w:t xml:space="preserve"> </w:t>
      </w:r>
      <w:r>
        <w:t xml:space="preserve">Dakar,</w:t>
      </w:r>
      <w:r>
        <w:t xml:space="preserve"> </w:t>
      </w:r>
      <w:r>
        <w:t xml:space="preserve">Senegal</w:t>
      </w:r>
    </w:p>
    <w:bookmarkStart w:id="30" w:name="Xf69ff05b10c421af319a747c5d8538febd7e6e9"/>
    <w:p>
      <w:pPr>
        <w:pStyle w:val="Heading1"/>
      </w:pPr>
      <w:r>
        <w:t xml:space="preserve">Thesis Proposal: The Critical Role of Independent Auditors in Strengthening Governance and Economic Development within Dakar, Senegal</w:t>
      </w:r>
    </w:p>
    <w:bookmarkStart w:id="20" w:name="introduction"/>
    <w:p>
      <w:pPr>
        <w:pStyle w:val="Heading2"/>
      </w:pPr>
      <w:r>
        <w:t xml:space="preserve">1. Introduction</w:t>
      </w:r>
    </w:p>
    <w:p>
      <w:pPr>
        <w:pStyle w:val="FirstParagraph"/>
      </w:pPr>
      <w:r>
        <w:t xml:space="preserve">The Republic of Senegal has experienced remarkable economic growth over the past decade, with Dakar emerging as a pivotal financial hub for West Africa. As the nation's capital and commercial center, Dakar hosts numerous multinational corporations, financial institutions, and government entities operating within a rapidly evolving regulatory landscape. However, this growth trajectory is increasingly challenged by persistent issues of financial mismanagement, corruption risks in public procurement, and inadequate internal controls within both state-owned enterprises (SOEs) and private sector firms. This thesis proposes an in-depth investigation into the critical role of the</w:t>
      </w:r>
      <w:r>
        <w:t xml:space="preserve"> </w:t>
      </w:r>
      <w:r>
        <w:rPr>
          <w:bCs/>
          <w:b/>
        </w:rPr>
        <w:t xml:space="preserve">Auditor</w:t>
      </w:r>
      <w:r>
        <w:t xml:space="preserve"> </w:t>
      </w:r>
      <w:r>
        <w:t xml:space="preserve">as a catalyst for transparency and accountability within Senegal's economic ecosystem, with particular focus on Dakar's unique institutional context.</w:t>
      </w:r>
    </w:p>
    <w:bookmarkEnd w:id="20"/>
    <w:bookmarkStart w:id="21" w:name="problem-statement"/>
    <w:p>
      <w:pPr>
        <w:pStyle w:val="Heading2"/>
      </w:pPr>
      <w:r>
        <w:t xml:space="preserve">2. Problem Statement</w:t>
      </w:r>
    </w:p>
    <w:p>
      <w:pPr>
        <w:pStyle w:val="FirstParagraph"/>
      </w:pPr>
      <w:r>
        <w:t xml:space="preserve">Despite Senegal's adoption of international accounting standards (IFRS) and the establishment of the National Auditing Authority (NAA), significant gaps remain in audit effectiveness across Dakar's corporate and public sectors. Recent World Bank assessments indicate that only 47% of publicly listed companies in Dakar conduct meaningful independent audits, while SOEs face chronic underfunding of internal audit departments. This deficiency directly undermines investor confidence—Senegal ranks 128th out of 190 countries on the World Bank's Ease of Doing Business index for financial transparency—and impedes access to international capital markets. The current research gap centers on understanding how</w:t>
      </w:r>
      <w:r>
        <w:t xml:space="preserve"> </w:t>
      </w:r>
      <w:r>
        <w:rPr>
          <w:bCs/>
          <w:b/>
        </w:rPr>
        <w:t xml:space="preserve">Auditor</w:t>
      </w:r>
      <w:r>
        <w:t xml:space="preserve"> </w:t>
      </w:r>
      <w:r>
        <w:t xml:space="preserve">independence, technical capacity, and regulatory enforcement can be systematically enhanced within Senegal Dakar's specific socio-cultural and bureaucratic environment.</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barriers to effective auditing within Dakar's public financial management systems.</w:t>
      </w:r>
    </w:p>
    <w:p>
      <w:pPr>
        <w:numPr>
          <w:ilvl w:val="0"/>
          <w:numId w:val="1001"/>
        </w:numPr>
        <w:pStyle w:val="Compact"/>
      </w:pPr>
      <w:r>
        <w:t xml:space="preserve">To evaluate the relationship between auditor independence, regulatory compliance, and economic performance in Senegalese firms based in Dakar.</w:t>
      </w:r>
    </w:p>
    <w:p>
      <w:pPr>
        <w:numPr>
          <w:ilvl w:val="0"/>
          <w:numId w:val="1001"/>
        </w:numPr>
        <w:pStyle w:val="Compact"/>
      </w:pPr>
      <w:r>
        <w:t xml:space="preserve">To develop context-specific recommendations for strengthening auditor training and ethical frameworks tailored to Senegal Dakar's institutional realities.</w:t>
      </w:r>
    </w:p>
    <w:p>
      <w:pPr>
        <w:numPr>
          <w:ilvl w:val="0"/>
          <w:numId w:val="1001"/>
        </w:numPr>
        <w:pStyle w:val="Compact"/>
      </w:pPr>
      <w:r>
        <w:t xml:space="preserve">To assess how digital audit tools (e.g., blockchain-based transaction tracking) could address systemic gaps identified in Dakar's financial ecosystem.</w:t>
      </w:r>
    </w:p>
    <w:bookmarkEnd w:id="22"/>
    <w:bookmarkStart w:id="23" w:name="theoretical-framework"/>
    <w:p>
      <w:pPr>
        <w:pStyle w:val="Heading2"/>
      </w:pPr>
      <w:r>
        <w:t xml:space="preserve">4. Theoretical Framework</w:t>
      </w:r>
    </w:p>
    <w:p>
      <w:pPr>
        <w:pStyle w:val="FirstParagraph"/>
      </w:pPr>
      <w:r>
        <w:t xml:space="preserve">This study anchors itself in the Principal-Agent Theory and Institutional Theory, examining the auditor as a critical intermediary between corporate management (agent) and shareholders/government (principal). It extends these theories by integrating Senegal Dakar's unique context—where informal networks ("wolof" business culture) often intersect with formal audit processes. The research will specifically test how institutional trust in auditors correlates with compliance rates across sectors: government ministries, private SMEs, and banking institutions concentrated in Dakar's financial district (Plateau de la République).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Survey of 150 CFOs and audit managers from Dakar-based firms (public, private, SOEs) using structured questionnaires measuring audit effectiveness metrics (compliance rates, fraud detection times).</w:t>
      </w:r>
    </w:p>
    <w:p>
      <w:pPr>
        <w:numPr>
          <w:ilvl w:val="0"/>
          <w:numId w:val="1002"/>
        </w:numPr>
        <w:pStyle w:val="Compact"/>
      </w:pPr>
      <w:r>
        <w:rPr>
          <w:bCs/>
          <w:b/>
        </w:rPr>
        <w:t xml:space="preserve">Qualitative Case Studies:</w:t>
      </w:r>
      <w:r>
        <w:t xml:space="preserve"> </w:t>
      </w:r>
      <w:r>
        <w:t xml:space="preserve">In-depth interviews with 30 key stakeholders including the Senegalese Institute of Accountants (ISCA), National Audit Office (NAO), and major firms like Banque Internationale pour l'Afrique Occidentale (BIAO) in Dakar.</w:t>
      </w:r>
    </w:p>
    <w:p>
      <w:pPr>
        <w:numPr>
          <w:ilvl w:val="0"/>
          <w:numId w:val="1002"/>
        </w:numPr>
        <w:pStyle w:val="Compact"/>
      </w:pPr>
      <w:r>
        <w:rPr>
          <w:bCs/>
          <w:b/>
        </w:rPr>
        <w:t xml:space="preserve">Document Analysis:</w:t>
      </w:r>
      <w:r>
        <w:t xml:space="preserve"> </w:t>
      </w:r>
      <w:r>
        <w:t xml:space="preserve">Review of 200 audit reports from the NAO covering Senegal Dakar's public sector since 2018, identifying recurring weaknesses in financial oversight.</w:t>
      </w:r>
    </w:p>
    <w:p>
      <w:pPr>
        <w:numPr>
          <w:ilvl w:val="0"/>
          <w:numId w:val="1002"/>
        </w:numPr>
        <w:pStyle w:val="Compact"/>
      </w:pPr>
      <w:r>
        <w:rPr>
          <w:bCs/>
          <w:b/>
        </w:rPr>
        <w:t xml:space="preserve">Fieldwork:</w:t>
      </w:r>
      <w:r>
        <w:t xml:space="preserve"> </w:t>
      </w:r>
      <w:r>
        <w:t xml:space="preserve">Participant observation at the Centre de Formation des Comptables (CFC) in Dakar to assess auditor training curricula gaps.</w:t>
      </w:r>
    </w:p>
    <w:bookmarkEnd w:id="24"/>
    <w:bookmarkStart w:id="25" w:name="significance-of-the-study"/>
    <w:p>
      <w:pPr>
        <w:pStyle w:val="Heading2"/>
      </w:pPr>
      <w:r>
        <w:t xml:space="preserve">6. Significance of the Study</w:t>
      </w:r>
    </w:p>
    <w:p>
      <w:pPr>
        <w:pStyle w:val="FirstParagraph"/>
      </w:pPr>
      <w:r>
        <w:t xml:space="preserve">This research directly addresses Senegal's National Development Plan 2030 priority on "Strengthening Public Financial Management." Findings will provide actionable insights for:</w:t>
      </w:r>
    </w:p>
    <w:p>
      <w:pPr>
        <w:numPr>
          <w:ilvl w:val="0"/>
          <w:numId w:val="1003"/>
        </w:numPr>
        <w:pStyle w:val="Compact"/>
      </w:pPr>
      <w:r>
        <w:rPr>
          <w:bCs/>
          <w:b/>
        </w:rPr>
        <w:t xml:space="preserve">Regulatory Bodies:</w:t>
      </w:r>
      <w:r>
        <w:t xml:space="preserve"> </w:t>
      </w:r>
      <w:r>
        <w:t xml:space="preserve">The NAA and Ministry of Finance in Dakar to redesign audit oversight frameworks.</w:t>
      </w:r>
    </w:p>
    <w:p>
      <w:pPr>
        <w:numPr>
          <w:ilvl w:val="0"/>
          <w:numId w:val="1003"/>
        </w:numPr>
        <w:pStyle w:val="Compact"/>
      </w:pPr>
      <w:r>
        <w:rPr>
          <w:bCs/>
          <w:b/>
        </w:rPr>
        <w:t xml:space="preserve">Educational Institutions:</w:t>
      </w:r>
      <w:r>
        <w:t xml:space="preserve"> </w:t>
      </w:r>
      <w:r>
        <w:t xml:space="preserve">CFC and Cheikh Anta Diop University (UCAD) to reform auditor training programs incorporating Senegalese ethical norms.</w:t>
      </w:r>
    </w:p>
    <w:p>
      <w:pPr>
        <w:numPr>
          <w:ilvl w:val="0"/>
          <w:numId w:val="1003"/>
        </w:numPr>
        <w:pStyle w:val="Compact"/>
      </w:pPr>
      <w:r>
        <w:rPr>
          <w:bCs/>
          <w:b/>
        </w:rPr>
        <w:t xml:space="preserve">Business Community:</w:t>
      </w:r>
      <w:r>
        <w:t xml:space="preserve"> </w:t>
      </w:r>
      <w:r>
        <w:t xml:space="preserve">Companies in Dakar's industrial zones (e.g., Thiaroye, Keur Massar) to implement audit-driven governance improvements.</w:t>
      </w:r>
    </w:p>
    <w:p>
      <w:pPr>
        <w:numPr>
          <w:ilvl w:val="0"/>
          <w:numId w:val="1003"/>
        </w:numPr>
        <w:pStyle w:val="Compact"/>
      </w:pPr>
      <w:r>
        <w:rPr>
          <w:bCs/>
          <w:b/>
        </w:rPr>
        <w:t xml:space="preserve">International Partners:</w:t>
      </w:r>
      <w:r>
        <w:t xml:space="preserve"> </w:t>
      </w:r>
      <w:r>
        <w:t xml:space="preserve">World Bank and IMF projects supporting Senegal's anti-corruption initiatives will gain context-specific implementation guidelines.</w:t>
      </w:r>
    </w:p>
    <w:p>
      <w:pPr>
        <w:pStyle w:val="FirstParagraph"/>
      </w:pPr>
      <w:r>
        <w:t xml:space="preserve">The study uniquely positions the</w:t>
      </w:r>
      <w:r>
        <w:t xml:space="preserve"> </w:t>
      </w:r>
      <w:r>
        <w:rPr>
          <w:bCs/>
          <w:b/>
        </w:rPr>
        <w:t xml:space="preserve">Auditor</w:t>
      </w:r>
      <w:r>
        <w:t xml:space="preserve"> </w:t>
      </w:r>
      <w:r>
        <w:t xml:space="preserve">not merely as a compliance checker but as a strategic governance actor essential for Dakar's aspirations to become West Africa's "Singapore of the Atlantic."</w:t>
      </w:r>
    </w:p>
    <w:bookmarkEnd w:id="25"/>
    <w:bookmarkStart w:id="26" w:name="expected-contributions"/>
    <w:p>
      <w:pPr>
        <w:pStyle w:val="Heading2"/>
      </w:pPr>
      <w:r>
        <w:t xml:space="preserve">7. Expected Contributions</w:t>
      </w:r>
    </w:p>
    <w:p>
      <w:pPr>
        <w:pStyle w:val="FirstParagraph"/>
      </w:pPr>
      <w:r>
        <w:t xml:space="preserve">This thesis will make three key contributions:</w:t>
      </w:r>
    </w:p>
    <w:p>
      <w:pPr>
        <w:numPr>
          <w:ilvl w:val="0"/>
          <w:numId w:val="1004"/>
        </w:numPr>
        <w:pStyle w:val="Compact"/>
      </w:pPr>
      <w:r>
        <w:rPr>
          <w:bCs/>
          <w:b/>
        </w:rPr>
        <w:t xml:space="preserve">Theoretical:</w:t>
      </w:r>
      <w:r>
        <w:t xml:space="preserve"> </w:t>
      </w:r>
      <w:r>
        <w:t xml:space="preserve">A modified Institutional Theory model explaining auditor effectiveness in African post-colonial contexts, challenging Western-centric audit frameworks.</w:t>
      </w:r>
    </w:p>
    <w:p>
      <w:pPr>
        <w:numPr>
          <w:ilvl w:val="0"/>
          <w:numId w:val="1004"/>
        </w:numPr>
        <w:pStyle w:val="Compact"/>
      </w:pPr>
      <w:r>
        <w:rPr>
          <w:bCs/>
          <w:b/>
        </w:rPr>
        <w:t xml:space="preserve">Practical:</w:t>
      </w:r>
      <w:r>
        <w:t xml:space="preserve"> </w:t>
      </w:r>
      <w:r>
        <w:t xml:space="preserve">A standardized "Dakar Audit Maturity Model" for Senegalese firms to self-assess audit readiness across financial, operational, and ethical dimensions.</w:t>
      </w:r>
    </w:p>
    <w:p>
      <w:pPr>
        <w:numPr>
          <w:ilvl w:val="0"/>
          <w:numId w:val="1004"/>
        </w:numPr>
        <w:pStyle w:val="Compact"/>
      </w:pPr>
      <w:r>
        <w:rPr>
          <w:bCs/>
          <w:b/>
        </w:rPr>
        <w:t xml:space="preserve">Policy:</w:t>
      </w:r>
      <w:r>
        <w:t xml:space="preserve"> </w:t>
      </w:r>
      <w:r>
        <w:t xml:space="preserve">Draft recommendations for amending Senegal's 2018 Audit Code, specifically addressing conflicts of interest in SOEs common in Dakar's public procurement sector.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(Dakar)</w:t>
            </w:r>
          </w:p>
        </w:tc>
      </w:tr>
      <w:tr>
        <w:tc>
          <w:tcPr/>
          <w:p>
            <w:pPr>
              <w:pStyle w:val="Compact"/>
              <w:jc w:val="left"/>
            </w:pPr>
            <w:r>
              <w:t xml:space="preserve">4-6</w:t>
            </w:r>
          </w:p>
        </w:tc>
        <w:tc>
          <w:tcPr/>
          <w:p>
            <w:pPr>
              <w:pStyle w:val="Compact"/>
              <w:jc w:val="left"/>
            </w:pPr>
            <w:r>
              <w:t xml:space="preserve">Data collection: Surveys &amp; interviews in Dakar</w:t>
            </w:r>
          </w:p>
        </w:tc>
      </w:tr>
      <w:tr>
        <w:tc>
          <w:tcPr/>
          <w:p>
            <w:pPr>
              <w:pStyle w:val="Compact"/>
              <w:jc w:val="left"/>
            </w:pPr>
            <w:r>
              <w:t xml:space="preserve">7-9</w:t>
            </w:r>
          </w:p>
        </w:tc>
        <w:tc>
          <w:tcPr/>
          <w:p>
            <w:pPr>
              <w:pStyle w:val="Compact"/>
              <w:jc w:val="left"/>
            </w:pPr>
            <w:r>
              <w:t xml:space="preserve">Quantitative analysis &amp; case study coding</w:t>
            </w:r>
          </w:p>
        </w:tc>
      </w:tr>
      <w:tr>
        <w:tc>
          <w:tcPr/>
          <w:p>
            <w:pPr>
              <w:pStyle w:val="Compact"/>
              <w:jc w:val="left"/>
            </w:pPr>
            <w:r>
              <w:t xml:space="preserve">10-12</w:t>
            </w:r>
          </w:p>
        </w:tc>
        <w:tc>
          <w:tcPr/>
          <w:p>
            <w:pPr>
              <w:pStyle w:val="Compact"/>
              <w:jc w:val="left"/>
            </w:pPr>
            <w:r>
              <w:t xml:space="preserve">Drafting policy recommendations for Senegal's Ministry of Finance</w:t>
            </w:r>
          </w:p>
        </w:tc>
      </w:tr>
      <w:tr>
        <w:tc>
          <w:tcPr/>
          <w:p>
            <w:pPr>
              <w:pStyle w:val="Compact"/>
              <w:jc w:val="left"/>
            </w:pPr>
            <w:r>
              <w:t xml:space="preserve">13-15</w:t>
            </w:r>
          </w:p>
        </w:tc>
        <w:tc>
          <w:tcPr/>
          <w:p>
            <w:pPr>
              <w:pStyle w:val="Compact"/>
              <w:jc w:val="left"/>
            </w:pPr>
            <w:r>
              <w:t xml:space="preserve">Thesis writing &amp; validation workshop with ISCA Dakar</w:t>
            </w:r>
          </w:p>
        </w:tc>
      </w:tr>
      <w:tr>
        <w:tc>
          <w:tcPr/>
          <w:p>
            <w:pPr>
              <w:pStyle w:val="Compact"/>
              <w:jc w:val="left"/>
            </w:pPr>
            <w:r>
              <w:t xml:space="preserve">16-18</w:t>
            </w:r>
          </w:p>
        </w:tc>
        <w:tc>
          <w:tcPr/>
          <w:p>
            <w:pPr>
              <w:pStyle w:val="Compact"/>
              <w:jc w:val="left"/>
            </w:pPr>
            <w:r>
              <w:t xml:space="preserve">Final revisions &amp; submission (Senegal Dakar)</w:t>
            </w:r>
          </w:p>
        </w:tc>
      </w:tr>
    </w:tbl>
    <w:bookmarkEnd w:id="27"/>
    <w:bookmarkStart w:id="28" w:name="conclusion"/>
    <w:p>
      <w:pPr>
        <w:pStyle w:val="Heading2"/>
      </w:pPr>
      <w:r>
        <w:t xml:space="preserve">9. Conclusion</w:t>
      </w:r>
    </w:p>
    <w:p>
      <w:pPr>
        <w:pStyle w:val="FirstParagraph"/>
      </w:pPr>
      <w:r>
        <w:t xml:space="preserve">In Senegal's rapidly urbanizing capital, where Dakar's economy contributes over 45% of national GDP, the role of the</w:t>
      </w:r>
      <w:r>
        <w:t xml:space="preserve"> </w:t>
      </w:r>
      <w:r>
        <w:rPr>
          <w:bCs/>
          <w:b/>
        </w:rPr>
        <w:t xml:space="preserve">Auditor</w:t>
      </w:r>
      <w:r>
        <w:t xml:space="preserve"> </w:t>
      </w:r>
      <w:r>
        <w:t xml:space="preserve">transcends technical compliance—it is fundamental to sustainable development and institutional credibility. This thesis proposal outlines a rigorous investigation into how auditing practices can be transformed within Dakar's specific socio-economic fabric. By centering our analysis on Senegal Dakar as both subject and context, this research will deliver not only academic rigor but also concrete tools for building a more transparent, accountable, and prosperous economic future for Senegal. The findings promise to resonate beyond Dakar, offering a replicable framework for auditors across Francophone Africa navigating similar governance challenges.</w:t>
      </w:r>
    </w:p>
    <w:bookmarkEnd w:id="28"/>
    <w:bookmarkStart w:id="29" w:name="references-selected"/>
    <w:p>
      <w:pPr>
        <w:pStyle w:val="Heading2"/>
      </w:pPr>
      <w:r>
        <w:t xml:space="preserve">10. References (Selected)</w:t>
      </w:r>
    </w:p>
    <w:p>
      <w:pPr>
        <w:numPr>
          <w:ilvl w:val="0"/>
          <w:numId w:val="1005"/>
        </w:numPr>
        <w:pStyle w:val="Compact"/>
      </w:pPr>
      <w:r>
        <w:t xml:space="preserve">Africa Development Bank. (2023). *Senegal Public Financial Management Diagnostic*. Abidjan: AfDB Publications.</w:t>
      </w:r>
    </w:p>
    <w:p>
      <w:pPr>
        <w:numPr>
          <w:ilvl w:val="0"/>
          <w:numId w:val="1005"/>
        </w:numPr>
        <w:pStyle w:val="Compact"/>
      </w:pPr>
      <w:r>
        <w:t xml:space="preserve">International Federation of Accountants (IFAC). (2022). *Audit Quality in Emerging Markets: West Africa Case Study*. New York: IFAC.</w:t>
      </w:r>
    </w:p>
    <w:p>
      <w:pPr>
        <w:numPr>
          <w:ilvl w:val="0"/>
          <w:numId w:val="1005"/>
        </w:numPr>
        <w:pStyle w:val="Compact"/>
      </w:pPr>
      <w:r>
        <w:t xml:space="preserve">Ngom, A. (2021). "Corruption and Audit Independence in Senegalese Public Sector." *Journal of African Governance*, 15(3), 78-95.</w:t>
      </w:r>
    </w:p>
    <w:p>
      <w:pPr>
        <w:numPr>
          <w:ilvl w:val="0"/>
          <w:numId w:val="1005"/>
        </w:numPr>
        <w:pStyle w:val="Compact"/>
      </w:pPr>
      <w:r>
        <w:t xml:space="preserve">National Audit Office of Senegal. (2023). *Annual Report on State Budget Execution*. Dakar: NAO.</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Accountability through Professional Auditing in Dakar, Senegal</dc:title>
  <dc:creator/>
  <dc:language>en</dc:language>
  <cp:keywords/>
  <dcterms:created xsi:type="dcterms:W3CDTF">2026-04-28T17:47:27Z</dcterms:created>
  <dcterms:modified xsi:type="dcterms:W3CDTF">2026-04-28T17:47:27Z</dcterms:modified>
</cp:coreProperties>
</file>

<file path=docProps/custom.xml><?xml version="1.0" encoding="utf-8"?>
<Properties xmlns="http://schemas.openxmlformats.org/officeDocument/2006/custom-properties" xmlns:vt="http://schemas.openxmlformats.org/officeDocument/2006/docPropsVTypes"/>
</file>