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30" w:name="Xd32a4ee7f008c4ebf0a74cd740068377b1a585e"/>
    <w:p>
      <w:pPr>
        <w:pStyle w:val="Heading1"/>
      </w:pPr>
      <w:r>
        <w:t xml:space="preserve">Thesis Proposal: The Evolving Role and Challenges of the Auditor in South Africa Johannesburg's Dynamic Economic Landscape</w:t>
      </w:r>
    </w:p>
    <w:bookmarkStart w:id="20" w:name="abstract"/>
    <w:p>
      <w:pPr>
        <w:pStyle w:val="Heading2"/>
      </w:pPr>
      <w:r>
        <w:t xml:space="preserve">Abstract</w:t>
      </w:r>
    </w:p>
    <w:p>
      <w:pPr>
        <w:pStyle w:val="FirstParagraph"/>
      </w:pPr>
      <w:r>
        <w:t xml:space="preserve">This Thesis Proposal outlines a comprehensive research project investigating the critical role, challenges, and future trajectory of the Auditor within the specific socio-economic and regulatory environment of Johannesburg, South Africa. Focusing on the city as South Africa's primary financial and commercial hub, this study addresses a significant gap in contemporary auditing literature by examining how local factors—such as high-profile corporate governance failures (e.g., state-owned enterprise scandals), evolving regulatory frameworks (SAICA standards, Companies Act 71 of 2008), economic volatility, and the unique demands of the Johannesburg Stock Exchange (JSE) market—impact auditor independence, competence, and effectiveness. The research aims to develop context-specific recommendations for enhancing the Auditor's contribution to financial integrity and sustainable business practices in South Africa Johannesburg. This Thesis Proposal argues that a tailored approach is essential for auditors operating in this complex environment, moving beyond generic international standards to address local realities.</w:t>
      </w:r>
    </w:p>
    <w:bookmarkEnd w:id="20"/>
    <w:bookmarkStart w:id="21" w:name="X6e0d28f5cb856231d41b0229c120450e56569ff"/>
    <w:p>
      <w:pPr>
        <w:pStyle w:val="Heading2"/>
      </w:pPr>
      <w:r>
        <w:t xml:space="preserve">1. Introduction: The Imperative for Context-Specific Auditor Research in Johannesburg</w:t>
      </w:r>
    </w:p>
    <w:p>
      <w:pPr>
        <w:pStyle w:val="FirstParagraph"/>
      </w:pPr>
      <w:r>
        <w:t xml:space="preserve">Johannesburg stands as the undisputed economic engine of South Africa, hosting the JSE—the largest stock exchange on the African continent—and serving as headquarters for numerous multinational corporations, major banks, and critical mining enterprises. Within this high-stakes environment, the role of the Auditor transcends mere compliance; it becomes a cornerstone of investor confidence and market stability. However, Johannesburg's unique challenges—persistent economic inequality, historical legacies impacting corporate governance (e.g., state capture), intense regulatory scrutiny following major fraud cases, and a rapidly evolving digital landscape—create a distinct operational context for the Auditor. Current academic research often extrapolates findings from developed economies or focuses on global standards without adequately probing their applicability to South Africa Johannesburg's specific pressures. This Thesis Proposal directly addresses this critical gap, asserting that understanding the Auditor's experience within Johannesburg is paramount for strengthening South Africa's financial reporting ecosystem.</w:t>
      </w:r>
    </w:p>
    <w:bookmarkEnd w:id="21"/>
    <w:bookmarkStart w:id="22" w:name="research-problem-and-justification"/>
    <w:p>
      <w:pPr>
        <w:pStyle w:val="Heading2"/>
      </w:pPr>
      <w:r>
        <w:t xml:space="preserve">2. Research Problem and Justification</w:t>
      </w:r>
    </w:p>
    <w:p>
      <w:pPr>
        <w:pStyle w:val="FirstParagraph"/>
      </w:pPr>
      <w:r>
        <w:t xml:space="preserve">The recent history of South Africa, particularly events linked to Johannesburg-based entities (e.g., Eskom governance issues, SARS scandals), has severely eroded trust in corporate financial reporting. The Auditor is uniquely positioned to restore this trust but faces formidable hurdles: pressure from management seeking favorable opinions, complex fraud schemes common in resource-heavy sectors prevalent in Johannesburg (mining, finance), potential conflicts of interest within local audit firms (especially smaller practices serving SMEs), and a shortage of specialized auditing skills locally. Existing literature often lacks granular analysis of how these factors specifically interact within the Johannesburg business district's ecosystem. This Thesis Proposal is justified by the urgent need to provide actionable insights for:</w:t>
      </w:r>
    </w:p>
    <w:p>
      <w:pPr>
        <w:numPr>
          <w:ilvl w:val="0"/>
          <w:numId w:val="1001"/>
        </w:numPr>
        <w:pStyle w:val="Compact"/>
      </w:pPr>
      <w:r>
        <w:t xml:space="preserve">The South African Institute of Chartered Accountants (SAICA) to refine its training and ethical guidance.</w:t>
      </w:r>
    </w:p>
    <w:p>
      <w:pPr>
        <w:numPr>
          <w:ilvl w:val="0"/>
          <w:numId w:val="1001"/>
        </w:numPr>
        <w:pStyle w:val="Compact"/>
      </w:pPr>
      <w:r>
        <w:t xml:space="preserve">Local audit firms operating in Johannesburg to develop robust internal controls and risk management frameworks.</w:t>
      </w:r>
    </w:p>
    <w:p>
      <w:pPr>
        <w:numPr>
          <w:ilvl w:val="0"/>
          <w:numId w:val="1001"/>
        </w:numPr>
        <w:pStyle w:val="Compact"/>
      </w:pPr>
      <w:r>
        <w:t xml:space="preserve">Regulators (like the Financial Sector Conduct Authority - FSCA) to design more effective oversight mechanisms for auditors serving South Africa's key economic center.</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be achieved through rigorous research in the South Africa Johannesburg context:</w:t>
      </w:r>
    </w:p>
    <w:p>
      <w:pPr>
        <w:numPr>
          <w:ilvl w:val="0"/>
          <w:numId w:val="1002"/>
        </w:numPr>
        <w:pStyle w:val="Compact"/>
      </w:pPr>
      <w:r>
        <w:t xml:space="preserve">To critically assess the primary challenges faced by the Auditor (e.g., independence threats, fraud detection limitations, regulatory complexity) within Johannesburg-based audit engagements across diverse sectors (JSE-listed companies, large private entities, key state-owned enterprises).</w:t>
      </w:r>
    </w:p>
    <w:p>
      <w:pPr>
        <w:numPr>
          <w:ilvl w:val="0"/>
          <w:numId w:val="1002"/>
        </w:numPr>
        <w:pStyle w:val="Compact"/>
      </w:pPr>
      <w:r>
        <w:t xml:space="preserve">To evaluate the effectiveness of current SAICA auditing standards and guidelines in addressing these specific Johannesburg challenges compared to international benchmarks.</w:t>
      </w:r>
    </w:p>
    <w:p>
      <w:pPr>
        <w:numPr>
          <w:ilvl w:val="0"/>
          <w:numId w:val="1002"/>
        </w:numPr>
        <w:pStyle w:val="Compact"/>
      </w:pPr>
      <w:r>
        <w:t xml:space="preserve">To identify critical competencies and emerging skill requirements for the Auditor operating effectively in South Africa Johannesburg's unique market (e.g., understanding local socio-economic risks, advanced data analytics for fraud detection, ESG reporting integration).</w:t>
      </w:r>
    </w:p>
    <w:p>
      <w:pPr>
        <w:numPr>
          <w:ilvl w:val="0"/>
          <w:numId w:val="1002"/>
        </w:numPr>
        <w:pStyle w:val="Compact"/>
      </w:pPr>
      <w:r>
        <w:t xml:space="preserve">To develop evidence-based, practical recommendations for auditors, audit firms, professional bodies (SAICA), and regulators to enhance auditor effectiveness and credibility within the South Africa Johannesburg financial landscape.</w:t>
      </w:r>
    </w:p>
    <w:bookmarkEnd w:id="23"/>
    <w:bookmarkStart w:id="24" w:name="literature-review-key-themes"/>
    <w:p>
      <w:pPr>
        <w:pStyle w:val="Heading2"/>
      </w:pPr>
      <w:r>
        <w:t xml:space="preserve">4. Literature Review (Key Themes)</w:t>
      </w:r>
    </w:p>
    <w:p>
      <w:pPr>
        <w:pStyle w:val="FirstParagraph"/>
      </w:pPr>
      <w:r>
        <w:t xml:space="preserve">The proposed research will synthesize existing literature on auditor independence, fraud detection methodologies, corporate governance failures in emerging markets, and the impact of regulatory environments. Crucially, it will critically analyze studies specific to South Africa and sub-Saharan Africa. This review will highlight the scarcity of empirical research focusing *exclusively* on Johannesburg's operational environment for the Auditor. Key gaps identified include insufficient exploration of:</w:t>
      </w:r>
    </w:p>
    <w:p>
      <w:pPr>
        <w:numPr>
          <w:ilvl w:val="0"/>
          <w:numId w:val="1003"/>
        </w:numPr>
        <w:pStyle w:val="Compact"/>
      </w:pPr>
      <w:r>
        <w:t xml:space="preserve">The psychological and cultural pressures on auditors navigating complex local business relationships in Johannesburg.</w:t>
      </w:r>
    </w:p>
    <w:p>
      <w:pPr>
        <w:numPr>
          <w:ilvl w:val="0"/>
          <w:numId w:val="1003"/>
        </w:numPr>
        <w:pStyle w:val="Compact"/>
      </w:pPr>
      <w:r>
        <w:t xml:space="preserve">The practical application (or failure) of international standards like ISA 240 (Fraud) within the South Africa Johannesburg context, particularly regarding politically connected entities.</w:t>
      </w:r>
    </w:p>
    <w:p>
      <w:pPr>
        <w:numPr>
          <w:ilvl w:val="0"/>
          <w:numId w:val="1003"/>
        </w:numPr>
        <w:pStyle w:val="Compact"/>
      </w:pPr>
      <w:r>
        <w:t xml:space="preserve">How economic volatility specific to the South African economy impacts auditor risk assessment and judgment during audits in Johannesburg headquarters.</w:t>
      </w:r>
    </w:p>
    <w:bookmarkEnd w:id="24"/>
    <w:bookmarkStart w:id="25" w:name="methodology"/>
    <w:p>
      <w:pPr>
        <w:pStyle w:val="Heading2"/>
      </w:pPr>
      <w:r>
        <w:t xml:space="preserve">5. Methodology</w:t>
      </w:r>
    </w:p>
    <w:p>
      <w:pPr>
        <w:pStyle w:val="FirstParagraph"/>
      </w:pPr>
      <w:r>
        <w:t xml:space="preserve">This Thesis Proposal proposes a sequential mixed-methods approach designed for deep contextual understanding within South Africa Johannesburg:</w:t>
      </w:r>
    </w:p>
    <w:p>
      <w:pPr>
        <w:numPr>
          <w:ilvl w:val="0"/>
          <w:numId w:val="1004"/>
        </w:numPr>
        <w:pStyle w:val="Compact"/>
      </w:pPr>
      <w:r>
        <w:rPr>
          <w:bCs/>
          <w:b/>
        </w:rPr>
        <w:t xml:space="preserve">Phase 1 (Qualitative - Exploratory):</w:t>
      </w:r>
      <w:r>
        <w:t xml:space="preserve"> </w:t>
      </w:r>
      <w:r>
        <w:t xml:space="preserve">In-depth, semi-structured interviews with 25-30 key stakeholders: Senior Auditors at major firms (PwC, KPMG, EY, BDO Johannesburg offices), Audit Committee Chairs of prominent JSE-listed companies headquartered in Sandton/Johannesburg CBD), SAICA representatives (Johannesburg office), and regulators (FSCA Johannesburg). Focus on lived experiences and perceived challenges.</w:t>
      </w:r>
    </w:p>
    <w:p>
      <w:pPr>
        <w:numPr>
          <w:ilvl w:val="0"/>
          <w:numId w:val="1004"/>
        </w:numPr>
        <w:pStyle w:val="Compact"/>
      </w:pPr>
      <w:r>
        <w:rPr>
          <w:bCs/>
          <w:b/>
        </w:rPr>
        <w:t xml:space="preserve">Phase 2 (Quantitative - Validation):</w:t>
      </w:r>
      <w:r>
        <w:t xml:space="preserve"> </w:t>
      </w:r>
      <w:r>
        <w:t xml:space="preserve">A structured online survey distributed to 150+ practicing Auditors across Johannesburg-based audit firms, measuring the frequency and impact of identified challenges, competence levels, and satisfaction with current standards/guidance.</w:t>
      </w:r>
    </w:p>
    <w:p>
      <w:pPr>
        <w:numPr>
          <w:ilvl w:val="0"/>
          <w:numId w:val="1004"/>
        </w:numPr>
        <w:pStyle w:val="Compact"/>
      </w:pPr>
      <w:r>
        <w:rPr>
          <w:bCs/>
          <w:b/>
        </w:rPr>
        <w:t xml:space="preserve">Phase 3 (Document Analysis):</w:t>
      </w:r>
      <w:r>
        <w:t xml:space="preserve"> </w:t>
      </w:r>
      <w:r>
        <w:t xml:space="preserve">Systematic review of recent SAICA guidance documents, court cases involving auditors in South Africa (focusing on Johannesburg-based cases), JSE annual reports regarding audit committees and findings, and relevant government reports (e.g., National Treasury). This ensures alignment with local regulatory reality.</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 to both academia and practice within South Africa Johannesburg:</w:t>
      </w:r>
    </w:p>
    <w:p>
      <w:pPr>
        <w:numPr>
          <w:ilvl w:val="0"/>
          <w:numId w:val="1005"/>
        </w:numPr>
        <w:pStyle w:val="Compact"/>
      </w:pPr>
      <w:r>
        <w:rPr>
          <w:bCs/>
          <w:b/>
        </w:rPr>
        <w:t xml:space="preserve">Theoretical:</w:t>
      </w:r>
      <w:r>
        <w:t xml:space="preserve"> </w:t>
      </w:r>
      <w:r>
        <w:t xml:space="preserve">Contributes to the growing body of literature on auditing in emerging economies by providing a robust, contextually grounded framework specific to South Africa's most critical financial center. Challenges assumptions about universal applicability of auditing standards.</w:t>
      </w:r>
    </w:p>
    <w:p>
      <w:pPr>
        <w:numPr>
          <w:ilvl w:val="0"/>
          <w:numId w:val="1005"/>
        </w:numPr>
        <w:pStyle w:val="Compact"/>
      </w:pPr>
      <w:r>
        <w:rPr>
          <w:bCs/>
          <w:b/>
        </w:rPr>
        <w:t xml:space="preserve">Practical:</w:t>
      </w:r>
      <w:r>
        <w:t xml:space="preserve"> </w:t>
      </w:r>
      <w:r>
        <w:t xml:space="preserve">Delivers concrete, actionable recommendations for auditors and firms operating daily in Johannesburg, directly addressing the unique pressures they face (e.g., templates for managing independence threats with politically connected clients, training modules on local fraud typologies). Provides SAICA and regulators with empirical data to inform policy development.</w:t>
      </w:r>
    </w:p>
    <w:p>
      <w:pPr>
        <w:numPr>
          <w:ilvl w:val="0"/>
          <w:numId w:val="1005"/>
        </w:numPr>
        <w:pStyle w:val="Compact"/>
      </w:pPr>
      <w:r>
        <w:rPr>
          <w:bCs/>
          <w:b/>
        </w:rPr>
        <w:t xml:space="preserve">Societal:</w:t>
      </w:r>
      <w:r>
        <w:t xml:space="preserve"> </w:t>
      </w:r>
      <w:r>
        <w:t xml:space="preserve">Ultimately aims to strengthen financial reporting integrity in South Africa Johannesburg, fostering greater investor confidence, supporting sustainable economic growth in the region, and contributing to the fight against corruption by enhancing the Auditor's effectiveness as a gatekeeper.</w:t>
      </w:r>
    </w:p>
    <w:bookmarkEnd w:id="26"/>
    <w:bookmarkStart w:id="27" w:name="timeline-18-months"/>
    <w:p>
      <w:pPr>
        <w:pStyle w:val="Heading2"/>
      </w:pPr>
      <w:r>
        <w:t xml:space="preserve">7. Timeline (18 Months)</w:t>
      </w:r>
    </w:p>
    <w:p>
      <w:pPr>
        <w:pStyle w:val="FirstParagraph"/>
      </w:pPr>
      <w:r>
        <w:rPr>
          <w:bCs/>
          <w:b/>
        </w:rPr>
        <w:t xml:space="preserve">Months 1-3:</w:t>
      </w:r>
      <w:r>
        <w:t xml:space="preserve"> </w:t>
      </w:r>
      <w:r>
        <w:t xml:space="preserve">Finalize research design, ethics approval (University of Johannesburg), literature review completion.</w:t>
      </w:r>
      <w:r>
        <w:br/>
      </w:r>
      <w:r>
        <w:rPr>
          <w:bCs/>
          <w:b/>
        </w:rPr>
        <w:t xml:space="preserve">Months 4-6:</w:t>
      </w:r>
      <w:r>
        <w:t xml:space="preserve"> </w:t>
      </w:r>
      <w:r>
        <w:t xml:space="preserve">Conduct Phase 1 interviews in Johannesburg.</w:t>
      </w:r>
      <w:r>
        <w:br/>
      </w:r>
      <w:r>
        <w:rPr>
          <w:bCs/>
          <w:b/>
        </w:rPr>
        <w:t xml:space="preserve">Months 7-9:</w:t>
      </w:r>
      <w:r>
        <w:t xml:space="preserve"> </w:t>
      </w:r>
      <w:r>
        <w:t xml:space="preserve">Develop and deploy survey; begin Phase 3 document analysis.</w:t>
      </w:r>
      <w:r>
        <w:br/>
      </w:r>
      <w:r>
        <w:rPr>
          <w:bCs/>
          <w:b/>
        </w:rPr>
        <w:t xml:space="preserve">Months 10-12:</w:t>
      </w:r>
      <w:r>
        <w:t xml:space="preserve"> </w:t>
      </w:r>
      <w:r>
        <w:t xml:space="preserve">Data analysis (Qualitative &amp; Quantitative), initial draft of findings.</w:t>
      </w:r>
      <w:r>
        <w:br/>
      </w:r>
      <w:r>
        <w:rPr>
          <w:bCs/>
          <w:b/>
        </w:rPr>
        <w:t xml:space="preserve">Months 13-15:</w:t>
      </w:r>
      <w:r>
        <w:t xml:space="preserve"> </w:t>
      </w:r>
      <w:r>
        <w:t xml:space="preserve">Develop recommendations, finalize thesis writing.</w:t>
      </w:r>
      <w:r>
        <w:br/>
      </w:r>
      <w:r>
        <w:rPr>
          <w:bCs/>
          <w:b/>
        </w:rPr>
        <w:t xml:space="preserve">Months 16-18:</w:t>
      </w:r>
      <w:r>
        <w:t xml:space="preserve"> </w:t>
      </w:r>
      <w:r>
        <w:t xml:space="preserve">Thesis finalization, revision, submission.</w:t>
      </w:r>
    </w:p>
    <w:bookmarkEnd w:id="27"/>
    <w:bookmarkStart w:id="28" w:name="conclusion"/>
    <w:p>
      <w:pPr>
        <w:pStyle w:val="Heading2"/>
      </w:pPr>
      <w:r>
        <w:t xml:space="preserve">8. Conclusion</w:t>
      </w:r>
    </w:p>
    <w:p>
      <w:pPr>
        <w:pStyle w:val="FirstParagraph"/>
      </w:pPr>
      <w:r>
        <w:t xml:space="preserve">The role of the Auditor in South Africa Johannesburg is not merely a technical function; it is a critical societal necessity for maintaining the integrity of a market economy facing significant challenges. This Thesis Proposal provides the necessary blueprint to investigate this role with unprecedented depth and specificity within Johannesburg's unique context. By moving beyond theoretical frameworks to examine real-world pressures experienced by auditors operating in South Africa's commercial capital, this research promises invaluable insights. The findings will directly empower the Auditor, audit firms, regulators, and professional bodies to navigate Johannesburg's complex landscape more effectively, ultimately strengthening financial accountability and fostering a more resilient economic environment for South Africa as a whole. This Thesis Proposal is not just about auditing; it is about safeguarding the future of South Africa Johannesburg's economy.</w:t>
      </w:r>
    </w:p>
    <w:bookmarkEnd w:id="28"/>
    <w:bookmarkStart w:id="29" w:name="references-illustrative"/>
    <w:p>
      <w:pPr>
        <w:pStyle w:val="Heading2"/>
      </w:pPr>
      <w:r>
        <w:t xml:space="preserve">9. References (Illustrative)</w:t>
      </w:r>
    </w:p>
    <w:p>
      <w:pPr>
        <w:pStyle w:val="FirstParagraph"/>
      </w:pPr>
      <w:r>
        <w:t xml:space="preserve">SAICA. (2023). *Auditing Standards and Guidance: A Practical Guide for South Africa*. Cape Town.</w:t>
      </w:r>
      <w:r>
        <w:br/>
      </w:r>
      <w:r>
        <w:t xml:space="preserve">Van der Merwe, M., &amp; Strydom, N. (2021). Corporate Governance Failures in South African State-Owned Enterprises: The Auditor's Role and Challenges. *South African Journal of Accounting Research*, 35(4), 287-305.</w:t>
      </w:r>
      <w:r>
        <w:br/>
      </w:r>
      <w:r>
        <w:t xml:space="preserve">FSCA. (2022). *Annual Report on Market Integrity: Focus on Auditing and Financial Reporting*. Johannesburg.</w:t>
      </w:r>
      <w:r>
        <w:br/>
      </w:r>
      <w:r>
        <w:t xml:space="preserve">JSE Limited. (2023). *Corporate Governance Practices: Annual Review*. Sandton.</w:t>
      </w:r>
      <w:r>
        <w:br/>
      </w:r>
      <w:r>
        <w:t xml:space="preserve">World Bank. (2021). *South Africa Economic Update: Navigating the Road to Recovery*.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the South Africa Johannesburg Context</dc:title>
  <dc:creator/>
  <cp:keywords/>
  <dcterms:created xsi:type="dcterms:W3CDTF">2026-07-23T22:17:52Z</dcterms:created>
  <dcterms:modified xsi:type="dcterms:W3CDTF">2026-07-23T22:17:52Z</dcterms:modified>
</cp:coreProperties>
</file>

<file path=docProps/custom.xml><?xml version="1.0" encoding="utf-8"?>
<Properties xmlns="http://schemas.openxmlformats.org/officeDocument/2006/custom-properties" xmlns:vt="http://schemas.openxmlformats.org/officeDocument/2006/docPropsVTypes"/>
</file>