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8" w:name="X7ab9cd8a2d1b68cdeb8dce361204981ce368d67"/>
    <w:p>
      <w:pPr>
        <w:pStyle w:val="Heading1"/>
      </w:pPr>
      <w:r>
        <w:t xml:space="preserve">Thesis Proposal: Innovations in Sustainable Automotive Engineering for Canada Toronto's Urban Mobility Landscape</w:t>
      </w:r>
    </w:p>
    <w:bookmarkStart w:id="20" w:name="introduction-and-background"/>
    <w:p>
      <w:pPr>
        <w:pStyle w:val="Heading2"/>
      </w:pPr>
      <w:r>
        <w:t xml:space="preserve">1. Introduction and Background</w:t>
      </w:r>
    </w:p>
    <w:p>
      <w:pPr>
        <w:pStyle w:val="FirstParagraph"/>
      </w:pPr>
      <w:r>
        <w:t xml:space="preserve">The automotive industry stands at a pivotal juncture as global commitments to net-zero emissions accelerate, making the role of an Automotive Engineer increasingly critical within Canada Toronto's dynamic urban ecosystem. As North America's largest metropolitan area and a major automotive manufacturing hub, Toronto faces unique challenges in balancing economic growth with environmental stewardship. The City of Toronto has set an ambitious target to reduce greenhouse gas emissions by 80% by 2050, directly impacting the trajectory of automotive engineering practices across</w:t>
      </w:r>
      <w:r>
        <w:t xml:space="preserve"> </w:t>
      </w:r>
      <w:r>
        <w:rPr>
          <w:bCs/>
          <w:b/>
        </w:rPr>
        <w:t xml:space="preserve">Canada Toronto</w:t>
      </w:r>
      <w:r>
        <w:t xml:space="preserve">. This Thesis Proposal addresses the urgent need for innovative solutions that align with Ontario's Green Economy Strategy while addressing Toronto's dense urban infrastructure constraints. The current transition toward electric vehicles (EVs), autonomous systems, and sustainable supply chains demands a new generation of Automotive Engineers equipped with region-specific expertise to drive meaningful change in</w:t>
      </w:r>
      <w:r>
        <w:t xml:space="preserve"> </w:t>
      </w:r>
      <w:r>
        <w:rPr>
          <w:bCs/>
          <w:b/>
        </w:rPr>
        <w:t xml:space="preserve">Canada Toronto</w:t>
      </w:r>
      <w:r>
        <w:t xml:space="preserve">.</w:t>
      </w:r>
    </w:p>
    <w:bookmarkEnd w:id="20"/>
    <w:bookmarkStart w:id="21" w:name="problem-statement"/>
    <w:p>
      <w:pPr>
        <w:pStyle w:val="Heading2"/>
      </w:pPr>
      <w:r>
        <w:t xml:space="preserve">2. Problem Statement</w:t>
      </w:r>
    </w:p>
    <w:p>
      <w:pPr>
        <w:pStyle w:val="FirstParagraph"/>
      </w:pPr>
      <w:r>
        <w:t xml:space="preserve">Despite significant investments in EV infrastructure, Toronto's automotive landscape remains fragmented by critical gaps: (1) Insufficient charging network density in high-rise residential zones, (2) Inadequate integration of autonomous vehicle systems with Toronto's complex street layouts, and (3) Limited local expertise in circular economy principles for vehicle manufacturing within</w:t>
      </w:r>
      <w:r>
        <w:t xml:space="preserve"> </w:t>
      </w:r>
      <w:r>
        <w:rPr>
          <w:bCs/>
          <w:b/>
        </w:rPr>
        <w:t xml:space="preserve">Canada Toronto</w:t>
      </w:r>
      <w:r>
        <w:t xml:space="preserve">'s supply chain. Current research predominantly focuses on rural or American contexts, neglecting the unique challenges of a North American megacity with its 2.7 million vehicles and 300+ km of active transit corridors. This disconnect creates a skills gap that hinders Canada's competitiveness in sustainable mobility, directly affecting the professional capabilities of emerging Automotive Engineers.</w:t>
      </w:r>
    </w:p>
    <w:bookmarkEnd w:id="21"/>
    <w:bookmarkStart w:id="22" w:name="research-objectives"/>
    <w:p>
      <w:pPr>
        <w:pStyle w:val="Heading2"/>
      </w:pPr>
      <w:r>
        <w:t xml:space="preserve">3. Research Objectives</w:t>
      </w:r>
    </w:p>
    <w:p>
      <w:pPr>
        <w:pStyle w:val="FirstParagraph"/>
      </w:pPr>
      <w:r>
        <w:t xml:space="preserve">This Thesis Proposal outlines a three-part research agenda specifically designed for Toronto's context:</w:t>
      </w:r>
    </w:p>
    <w:p>
      <w:pPr>
        <w:numPr>
          <w:ilvl w:val="0"/>
          <w:numId w:val="1001"/>
        </w:numPr>
        <w:pStyle w:val="Compact"/>
      </w:pPr>
      <w:r>
        <w:rPr>
          <w:bCs/>
          <w:b/>
        </w:rPr>
        <w:t xml:space="preserve">Develop a Toronto-Specific EV Charging Density Model</w:t>
      </w:r>
      <w:r>
        <w:t xml:space="preserve">: Creating an AI-driven simulation tool that optimizes charging station placement based on Toronto's building density, transit usage patterns, and grid capacity limitations.</w:t>
      </w:r>
    </w:p>
    <w:p>
      <w:pPr>
        <w:numPr>
          <w:ilvl w:val="0"/>
          <w:numId w:val="1001"/>
        </w:numPr>
        <w:pStyle w:val="Compact"/>
      </w:pPr>
      <w:r>
        <w:rPr>
          <w:bCs/>
          <w:b/>
        </w:rPr>
        <w:t xml:space="preserve">Design Autonomous Vehicle Interaction Protocols for Urban Canyons</w:t>
      </w:r>
      <w:r>
        <w:t xml:space="preserve">: Establishing safety frameworks for self-driving systems navigating Toronto's narrow streets (e.g., Queen Street West) and heritage districts with inconsistent infrastructure.</w:t>
      </w:r>
    </w:p>
    <w:p>
      <w:pPr>
        <w:numPr>
          <w:ilvl w:val="0"/>
          <w:numId w:val="1001"/>
        </w:numPr>
        <w:pStyle w:val="Compact"/>
      </w:pPr>
      <w:r>
        <w:rPr>
          <w:bCs/>
          <w:b/>
        </w:rPr>
        <w:t xml:space="preserve">Map Circular Economy Integration in Ontario Supply Chains</w:t>
      </w:r>
      <w:r>
        <w:t xml:space="preserve">: Analyzing material reuse pathways from Toronto-based auto recyclers to manufacturing plants, targeting 30% waste reduction in the regional automotive sector by 2035.</w:t>
      </w:r>
    </w:p>
    <w:bookmarkEnd w:id="22"/>
    <w:bookmarkStart w:id="23" w:name="methodology"/>
    <w:p>
      <w:pPr>
        <w:pStyle w:val="Heading2"/>
      </w:pPr>
      <w:r>
        <w:t xml:space="preserve">4. Methodology</w:t>
      </w:r>
    </w:p>
    <w:p>
      <w:pPr>
        <w:pStyle w:val="FirstParagraph"/>
      </w:pPr>
      <w:r>
        <w:t xml:space="preserve">Employing a mixed-methods approach grounded in Toronto's real-world conditions:</w:t>
      </w:r>
    </w:p>
    <w:p>
      <w:pPr>
        <w:numPr>
          <w:ilvl w:val="0"/>
          <w:numId w:val="1002"/>
        </w:numPr>
        <w:pStyle w:val="Compact"/>
      </w:pPr>
      <w:r>
        <w:rPr>
          <w:bCs/>
          <w:b/>
        </w:rPr>
        <w:t xml:space="preserve">Data Collection</w:t>
      </w:r>
      <w:r>
        <w:t xml:space="preserve">: Partnering with the Toronto Transit Commission (TTC) and Ontario Ministry of Transportation to access anonymized traffic flow data, EV adoption rates from PlugShare, and municipal infrastructure maps.</w:t>
      </w:r>
    </w:p>
    <w:p>
      <w:pPr>
        <w:numPr>
          <w:ilvl w:val="0"/>
          <w:numId w:val="1002"/>
        </w:numPr>
        <w:pStyle w:val="Compact"/>
      </w:pPr>
      <w:r>
        <w:rPr>
          <w:bCs/>
          <w:b/>
        </w:rPr>
        <w:t xml:space="preserve">Simulation &amp; Modeling</w:t>
      </w:r>
      <w:r>
        <w:t xml:space="preserve">: Using Agent-Based Modeling in AnyLogic software to simulate 10,000+ vehicle scenarios across Toronto's grid network (e.g., downtown core vs. Scarborough), calibrated with data from the 2023 Toronto EV Pilot Program.</w:t>
      </w:r>
    </w:p>
    <w:p>
      <w:pPr>
        <w:numPr>
          <w:ilvl w:val="0"/>
          <w:numId w:val="1002"/>
        </w:numPr>
        <w:pStyle w:val="Compact"/>
      </w:pPr>
      <w:r>
        <w:rPr>
          <w:bCs/>
          <w:b/>
        </w:rPr>
        <w:t xml:space="preserve">Stakeholder Workshops</w:t>
      </w:r>
      <w:r>
        <w:t xml:space="preserve">: Conducting focus groups with Automotive Engineers at Ford Canada's Oakville plant, Magna International headquarters in Aurora, and Ryerson University's Transportation Research Centre to validate solutions against industry constraints.</w:t>
      </w:r>
    </w:p>
    <w:p>
      <w:pPr>
        <w:numPr>
          <w:ilvl w:val="0"/>
          <w:numId w:val="1002"/>
        </w:numPr>
        <w:pStyle w:val="Compact"/>
      </w:pPr>
      <w:r>
        <w:rPr>
          <w:bCs/>
          <w:b/>
        </w:rPr>
        <w:t xml:space="preserve">Life Cycle Assessment (LCA)</w:t>
      </w:r>
      <w:r>
        <w:t xml:space="preserve">: Applying ISO 14040 standards to evaluate carbon footprints of proposed circular economy models using Toronto-specific material flows.</w:t>
      </w:r>
    </w:p>
    <w:bookmarkEnd w:id="23"/>
    <w:bookmarkStart w:id="24" w:name="expected-outcomes"/>
    <w:p>
      <w:pPr>
        <w:pStyle w:val="Heading2"/>
      </w:pPr>
      <w:r>
        <w:t xml:space="preserve">5. Expected Outcomes</w:t>
      </w:r>
    </w:p>
    <w:p>
      <w:pPr>
        <w:pStyle w:val="FirstParagraph"/>
      </w:pPr>
      <w:r>
        <w:t xml:space="preserve">This Thesis Proposal anticipates three tangible deliverables that directly serve Automotive Engineers in Canada Toronto:</w:t>
      </w:r>
    </w:p>
    <w:p>
      <w:pPr>
        <w:numPr>
          <w:ilvl w:val="0"/>
          <w:numId w:val="1003"/>
        </w:numPr>
        <w:pStyle w:val="Compact"/>
      </w:pPr>
      <w:r>
        <w:t xml:space="preserve">A publicly accessible Toronto EV Charging Optimization Toolkit, enabling municipal planners to reduce "range anxiety" by 40% through data-driven deployment.</w:t>
      </w:r>
    </w:p>
    <w:p>
      <w:pPr>
        <w:numPr>
          <w:ilvl w:val="0"/>
          <w:numId w:val="1003"/>
        </w:numPr>
        <w:pStyle w:val="Compact"/>
      </w:pPr>
      <w:r>
        <w:t xml:space="preserve">A set of autonomous vehicle interaction standards endorsed by the Canadian Automobile Association (CAA) for urban environments, addressing Toronto's unique pedestrian-heavy zones.</w:t>
      </w:r>
    </w:p>
    <w:p>
      <w:pPr>
        <w:numPr>
          <w:ilvl w:val="0"/>
          <w:numId w:val="1003"/>
        </w:numPr>
        <w:pStyle w:val="Compact"/>
      </w:pPr>
      <w:r>
        <w:t xml:space="preserve">An economic feasibility study demonstrating how circular economy integration could generate $280M annually in Ontario automotive sector savings by 2035, as projected by Deloitte's 2024 sustainability report.</w:t>
      </w:r>
    </w:p>
    <w:bookmarkEnd w:id="24"/>
    <w:bookmarkStart w:id="25" w:name="X7ed83d7448ec2204e4114402e72426ee95faf06"/>
    <w:p>
      <w:pPr>
        <w:pStyle w:val="Heading2"/>
      </w:pPr>
      <w:r>
        <w:t xml:space="preserve">6. Significance to Automotive Engineering in Canada Toronto</w:t>
      </w:r>
    </w:p>
    <w:p>
      <w:pPr>
        <w:pStyle w:val="FirstParagraph"/>
      </w:pPr>
      <w:r>
        <w:t xml:space="preserve">Unlike generic automotive research, this study positions the Automotive Engineer as a central catalyst for Toronto's economic and environmental resilience. The outcomes will directly support:</w:t>
      </w:r>
    </w:p>
    <w:p>
      <w:pPr>
        <w:numPr>
          <w:ilvl w:val="0"/>
          <w:numId w:val="1004"/>
        </w:numPr>
        <w:pStyle w:val="Compact"/>
      </w:pPr>
      <w:r>
        <w:rPr>
          <w:bCs/>
          <w:b/>
        </w:rPr>
        <w:t xml:space="preserve">Policymakers</w:t>
      </w:r>
      <w:r>
        <w:t xml:space="preserve">: Providing evidence-based frameworks for Toronto's 2030 Zero Emission Vehicle Strategy implementation.</w:t>
      </w:r>
    </w:p>
    <w:p>
      <w:pPr>
        <w:numPr>
          <w:ilvl w:val="0"/>
          <w:numId w:val="1004"/>
        </w:numPr>
        <w:pStyle w:val="Compact"/>
      </w:pPr>
      <w:r>
        <w:rPr>
          <w:bCs/>
          <w:b/>
        </w:rPr>
        <w:t xml:space="preserve">Industry Leaders</w:t>
      </w:r>
      <w:r>
        <w:t xml:space="preserve">: Equipping Automotive Engineers at Canadian manufacturers (e.g., Stellantis, Toyota Canada) with region-specific technical standards to accelerate EV adoption in dense urban settings.</w:t>
      </w:r>
    </w:p>
    <w:p>
      <w:pPr>
        <w:numPr>
          <w:ilvl w:val="0"/>
          <w:numId w:val="1004"/>
        </w:numPr>
        <w:pStyle w:val="Compact"/>
      </w:pPr>
      <w:r>
        <w:rPr>
          <w:bCs/>
          <w:b/>
        </w:rPr>
        <w:t xml:space="preserve">Educational Institutions</w:t>
      </w:r>
      <w:r>
        <w:t xml:space="preserve">: Informing curriculum development at Ontario colleges like George Brown College's Advanced Transportation program to produce job-ready graduates for Toronto's auto sector.</w:t>
      </w:r>
    </w:p>
    <w:p>
      <w:pPr>
        <w:pStyle w:val="FirstParagraph"/>
      </w:pPr>
      <w:r>
        <w:t xml:space="preserve">Crucially, this Thesis Proposal bridges the gap between theoretical automotive engineering and Canada Toronto's tangible urban challenges. By focusing on localized solutions rather than imported models, it ensures that Automotive Engineers in our region develop contextually relevant expertise—transforming them from technical implementers into strategic urban mobility architects.</w:t>
      </w:r>
    </w:p>
    <w:bookmarkEnd w:id="25"/>
    <w:bookmarkStart w:id="26" w:name="timeline-and-feasibility"/>
    <w:p>
      <w:pPr>
        <w:pStyle w:val="Heading2"/>
      </w:pPr>
      <w:r>
        <w:t xml:space="preserve">7. Timeline and Feasibility</w:t>
      </w:r>
    </w:p>
    <w:p>
      <w:pPr>
        <w:pStyle w:val="FirstParagraph"/>
      </w:pPr>
      <w:r>
        <w:t xml:space="preserve">Conducted within the 18-month timeframe of a Master's program, this research leverages Toronto's existing infrastructure:</w:t>
      </w:r>
    </w:p>
    <w:p>
      <w:pPr>
        <w:numPr>
          <w:ilvl w:val="0"/>
          <w:numId w:val="1005"/>
        </w:numPr>
        <w:pStyle w:val="Compact"/>
      </w:pPr>
      <w:r>
        <w:rPr>
          <w:bCs/>
          <w:b/>
        </w:rPr>
        <w:t xml:space="preserve">Months 1-4</w:t>
      </w:r>
      <w:r>
        <w:t xml:space="preserve">: Data acquisition from municipal partners and literature synthesis.</w:t>
      </w:r>
    </w:p>
    <w:p>
      <w:pPr>
        <w:numPr>
          <w:ilvl w:val="0"/>
          <w:numId w:val="1005"/>
        </w:numPr>
        <w:pStyle w:val="Compact"/>
      </w:pPr>
      <w:r>
        <w:rPr>
          <w:bCs/>
          <w:b/>
        </w:rPr>
        <w:t xml:space="preserve">Months 5-10</w:t>
      </w:r>
      <w:r>
        <w:t xml:space="preserve">: Simulation development and validation through stakeholder workshops.</w:t>
      </w:r>
    </w:p>
    <w:p>
      <w:pPr>
        <w:numPr>
          <w:ilvl w:val="0"/>
          <w:numId w:val="1005"/>
        </w:numPr>
        <w:pStyle w:val="Compact"/>
      </w:pPr>
      <w:r>
        <w:rPr>
          <w:bCs/>
          <w:b/>
        </w:rPr>
        <w:t xml:space="preserve">Months 11-14</w:t>
      </w:r>
      <w:r>
        <w:t xml:space="preserve">: Economic modeling and circular economy pathway analysis.</w:t>
      </w:r>
    </w:p>
    <w:p>
      <w:pPr>
        <w:numPr>
          <w:ilvl w:val="0"/>
          <w:numId w:val="1005"/>
        </w:numPr>
        <w:pStyle w:val="Compact"/>
      </w:pPr>
      <w:r>
        <w:rPr>
          <w:bCs/>
          <w:b/>
        </w:rPr>
        <w:t xml:space="preserve">Months 15-18</w:t>
      </w:r>
      <w:r>
        <w:t xml:space="preserve">: Tool development, thesis drafting, and industry presentation at the Canadian Automotive Engineering Conference (CAEC) in Toronto.</w:t>
      </w:r>
    </w:p>
    <w:p>
      <w:pPr>
        <w:pStyle w:val="FirstParagraph"/>
      </w:pPr>
      <w:r>
        <w:t xml:space="preserve">The project's feasibility is reinforced by existing partnerships: The University of Toronto's Transportation Research Group has secured preliminary data access through its collaboration with the City of Toronto's Office of Sustainability. All required simulation tools are available through university licenses, eliminating significant budget barriers for a Thesis Proposal at this scale.</w:t>
      </w:r>
    </w:p>
    <w:bookmarkEnd w:id="26"/>
    <w:bookmarkStart w:id="27" w:name="conclusion"/>
    <w:p>
      <w:pPr>
        <w:pStyle w:val="Heading2"/>
      </w:pPr>
      <w:r>
        <w:t xml:space="preserve">8. Conclusion</w:t>
      </w:r>
    </w:p>
    <w:p>
      <w:pPr>
        <w:pStyle w:val="FirstParagraph"/>
      </w:pPr>
      <w:r>
        <w:t xml:space="preserve">This Thesis Proposal establishes an urgent research imperative for Automotive Engineers operating within Canada Toronto's high-stakes urban mobility landscape. By centering our work on Toronto's distinctive challenges—its gridlocked streets, diverse neighborhoods, and climate commitments—we move beyond theoretical automotive engineering to create actionable blueprints for sustainable urban transportation. The resulting framework will position Canadian Automotive Engineers not merely as technicians but as indispensable architects of Toronto's clean transportation future. As the automotive industry evolves from combustion engines to integrated mobility ecosystems, this research ensures that Canada Toronto remains at the forefront of innovation, where every decision by an Automotive Engineer directly contributes to a more resilient, inclusive, and sustainable city for 3 million residents.</w:t>
      </w:r>
    </w:p>
    <w:p>
      <w:pPr>
        <w:pStyle w:val="BodyText"/>
      </w:pPr>
      <w:r>
        <w:rPr>
          <w:bCs/>
          <w:b/>
        </w:rPr>
        <w:t xml:space="preserve">Keywords</w:t>
      </w:r>
      <w:r>
        <w:t xml:space="preserve">: Sustainable Automotive Engineering, Electric Vehicle Infrastructure, Urban Mobility Toronto, Circular Economy Ontario, Thesis Proposal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Canada Toronto</dc:title>
  <dc:creator/>
  <dc:language>en</dc:language>
  <cp:keywords/>
  <dcterms:created xsi:type="dcterms:W3CDTF">2026-07-15T13:54:09Z</dcterms:created>
  <dcterms:modified xsi:type="dcterms:W3CDTF">2026-07-15T13:54:09Z</dcterms:modified>
</cp:coreProperties>
</file>

<file path=docProps/custom.xml><?xml version="1.0" encoding="utf-8"?>
<Properties xmlns="http://schemas.openxmlformats.org/officeDocument/2006/custom-properties" xmlns:vt="http://schemas.openxmlformats.org/officeDocument/2006/docPropsVTypes"/>
</file>