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through</w:t>
      </w:r>
      <w:r>
        <w:t xml:space="preserve"> </w:t>
      </w:r>
      <w:r>
        <w:t xml:space="preserve">Automotive</w:t>
      </w:r>
      <w:r>
        <w:t xml:space="preserve"> </w:t>
      </w:r>
      <w:r>
        <w:t xml:space="preserve">Engineering</w:t>
      </w:r>
      <w:r>
        <w:t xml:space="preserve"> </w:t>
      </w:r>
      <w:r>
        <w:t xml:space="preserve">in</w:t>
      </w:r>
      <w:r>
        <w:t xml:space="preserve"> </w:t>
      </w:r>
      <w:r>
        <w:t xml:space="preserve">Medellín,</w:t>
      </w:r>
      <w:r>
        <w:t xml:space="preserve"> </w:t>
      </w:r>
      <w:r>
        <w:t xml:space="preserve">Colombia</w:t>
      </w:r>
    </w:p>
    <w:bookmarkStart w:id="28" w:name="X246d7f2af0c3863f0129b4bb53a1a91c1e5d87c"/>
    <w:p>
      <w:pPr>
        <w:pStyle w:val="Heading1"/>
      </w:pPr>
      <w:r>
        <w:t xml:space="preserve">Thesis Proposal: Advancing Sustainable Mobility Solutions through Automotive Engineering in Medellín, Colombia</w:t>
      </w:r>
    </w:p>
    <w:bookmarkStart w:id="20" w:name="abstract"/>
    <w:p>
      <w:pPr>
        <w:pStyle w:val="Heading2"/>
      </w:pPr>
      <w:r>
        <w:t xml:space="preserve">Abstract</w:t>
      </w:r>
    </w:p>
    <w:p>
      <w:pPr>
        <w:pStyle w:val="FirstParagraph"/>
      </w:pPr>
      <w:r>
        <w:t xml:space="preserve">This thesis proposal addresses the critical need for innovation within the automotive sector in Medellín, Colombia. As a city renowned for its transformative urban mobility initiatives, Medellín faces unique challenges including traffic congestion, air pollution, and the urgent transition towards sustainable transportation. The research aims to develop actionable strategies for Colombian Automotive Engineers to design and implement context-specific solutions that align with Colombia's national decarbonization goals and Medellín's ambitious "Medellín 2050" urban development plan. This study will provide a framework for the next generation of Automotive Engineers operating within the dynamic ecosystem of Colombia Medellín, directly contributing to the city's vision of becoming a global model for equitable, green mobility.</w:t>
      </w:r>
    </w:p>
    <w:bookmarkEnd w:id="20"/>
    <w:bookmarkStart w:id="21" w:name="introduction-and-context"/>
    <w:p>
      <w:pPr>
        <w:pStyle w:val="Heading2"/>
      </w:pPr>
      <w:r>
        <w:t xml:space="preserve">1. Introduction and Context</w:t>
      </w:r>
    </w:p>
    <w:p>
      <w:pPr>
        <w:pStyle w:val="FirstParagraph"/>
      </w:pPr>
      <w:r>
        <w:t xml:space="preserve">Medellín, Colombia’s second-largest metropolis and a recognized leader in urban innovation, has consistently prioritized transportation as a cornerstone of social inclusion and economic development. The city's iconic Metrocable system, extensive bus rapid transit (BRT) networks like the Metroplus, and ongoing investments in non-motorized infrastructure exemplify its commitment to reimagining urban mobility. However, the transition towards a truly sustainable automotive ecosystem requires more than infrastructure; it demands specialized engineering expertise tailored to Medellín's topography, socioeconomic dynamics, and climate challenges. The role of the Automotive Engineer in Colombia Medellín is pivotal yet underexplored in addressing localized issues such as micro-mobility integration, electric vehicle (EV) adoption barriers in hilly terrain, and the adaptation of traditional vehicle fleets for urban efficiency. This thesis directly responds to this gap by focusing on practical engineering applications relevant to the Colombian context.</w:t>
      </w:r>
    </w:p>
    <w:bookmarkEnd w:id="21"/>
    <w:bookmarkStart w:id="22" w:name="problem-statement"/>
    <w:p>
      <w:pPr>
        <w:pStyle w:val="Heading2"/>
      </w:pPr>
      <w:r>
        <w:t xml:space="preserve">2. Problem Statement</w:t>
      </w:r>
    </w:p>
    <w:p>
      <w:pPr>
        <w:pStyle w:val="FirstParagraph"/>
      </w:pPr>
      <w:r>
        <w:t xml:space="preserve">Despite Colombia's national push for electric mobility (e.g., Law 2045 of 2020) and Medellín's leadership in public transport, significant challenges persist for Automotive Engineers operating locally. Key issues include: (1) Limited EV charging infrastructure suitable for Medellín’s steep gradients, causing range anxiety; (2) Lack of standardized protocols for integrating shared electric scooters/motorcycles into the existing transit network; (3) Insufficient focus on adapting vehicle design and maintenance for Colombia's unique road conditions and climate. Current engineering solutions often originate from global markets, failing to address Medellín’s specific needs—such as high humidity affecting battery performance or narrow streets limiting EV access. Without locally informed Automotive Engineering practices, Colombia Medellín risks lagging in achieving its sustainable mobility targets.</w:t>
      </w:r>
    </w:p>
    <w:bookmarkEnd w:id="22"/>
    <w:bookmarkStart w:id="23" w:name="research-objectives"/>
    <w:p>
      <w:pPr>
        <w:pStyle w:val="Heading2"/>
      </w:pPr>
      <w:r>
        <w:t xml:space="preserve">3. Research Objectives</w:t>
      </w:r>
    </w:p>
    <w:p>
      <w:pPr>
        <w:pStyle w:val="FirstParagraph"/>
      </w:pPr>
      <w:r>
        <w:t xml:space="preserve">This study aims to establish a blueprint for effective Automotive Engineering practice in Colombia Medellín through three core objectives:</w:t>
      </w:r>
    </w:p>
    <w:p>
      <w:pPr>
        <w:numPr>
          <w:ilvl w:val="0"/>
          <w:numId w:val="1001"/>
        </w:numPr>
        <w:pStyle w:val="Compact"/>
      </w:pPr>
      <w:r>
        <w:rPr>
          <w:bCs/>
          <w:b/>
        </w:rPr>
        <w:t xml:space="preserve">Assess Current Gaps:</w:t>
      </w:r>
      <w:r>
        <w:t xml:space="preserve"> </w:t>
      </w:r>
      <w:r>
        <w:t xml:space="preserve">Analyze existing automotive infrastructure, policies, and engineer capabilities in Medellín relative to global best practices and local needs.</w:t>
      </w:r>
    </w:p>
    <w:p>
      <w:pPr>
        <w:numPr>
          <w:ilvl w:val="0"/>
          <w:numId w:val="1001"/>
        </w:numPr>
        <w:pStyle w:val="Compact"/>
      </w:pPr>
      <w:r>
        <w:rPr>
          <w:bCs/>
          <w:b/>
        </w:rPr>
        <w:t xml:space="preserve">Develop Context-Specific Solutions:</w:t>
      </w:r>
      <w:r>
        <w:t xml:space="preserve"> </w:t>
      </w:r>
      <w:r>
        <w:t xml:space="preserve">Propose engineering strategies for optimizing EV integration (e.g., solar-powered charging stations on Metrocable routes), micro-mobility fleet management systems, and climate-adapted vehicle maintenance protocols.</w:t>
      </w:r>
    </w:p>
    <w:p>
      <w:pPr>
        <w:numPr>
          <w:ilvl w:val="0"/>
          <w:numId w:val="1001"/>
        </w:numPr>
        <w:pStyle w:val="Compact"/>
      </w:pPr>
      <w:r>
        <w:rPr>
          <w:bCs/>
          <w:b/>
        </w:rPr>
        <w:t xml:space="preserve">Create a Professional Framework:</w:t>
      </w:r>
      <w:r>
        <w:t xml:space="preserve"> </w:t>
      </w:r>
      <w:r>
        <w:t xml:space="preserve">Define competencies and training pathways for Automotive Engineers in Colombia Medellín to drive innovation aligned with municipal sustainability goals.</w:t>
      </w:r>
    </w:p>
    <w:bookmarkEnd w:id="23"/>
    <w:bookmarkStart w:id="24" w:name="methodology"/>
    <w:p>
      <w:pPr>
        <w:pStyle w:val="Heading2"/>
      </w:pPr>
      <w:r>
        <w:t xml:space="preserve">4. Methodology</w:t>
      </w:r>
    </w:p>
    <w:p>
      <w:pPr>
        <w:pStyle w:val="FirstParagraph"/>
      </w:pPr>
      <w:r>
        <w:t xml:space="preserve">The research employs a mixed-methods approach grounded in Medellín’s real-world conditions:</w:t>
      </w:r>
    </w:p>
    <w:p>
      <w:pPr>
        <w:numPr>
          <w:ilvl w:val="0"/>
          <w:numId w:val="1002"/>
        </w:numPr>
        <w:pStyle w:val="Compact"/>
      </w:pPr>
      <w:r>
        <w:rPr>
          <w:bCs/>
          <w:b/>
        </w:rPr>
        <w:t xml:space="preserve">Field Data Collection:</w:t>
      </w:r>
      <w:r>
        <w:t xml:space="preserve"> </w:t>
      </w:r>
      <w:r>
        <w:t xml:space="preserve">Partnering with the Medellín Municipal Transport Authority (Autoridad de Tránsito y Ordenamiento de Movilidad) to gather traffic flow, EV usage, and infrastructure data across 10 neighborhoods.</w:t>
      </w:r>
    </w:p>
    <w:p>
      <w:pPr>
        <w:numPr>
          <w:ilvl w:val="0"/>
          <w:numId w:val="1002"/>
        </w:numPr>
        <w:pStyle w:val="Compact"/>
      </w:pPr>
      <w:r>
        <w:rPr>
          <w:bCs/>
          <w:b/>
        </w:rPr>
        <w:t xml:space="preserve">Stakeholder Workshops:</w:t>
      </w:r>
      <w:r>
        <w:t xml:space="preserve"> </w:t>
      </w:r>
      <w:r>
        <w:t xml:space="preserve">Engaging Automotive Engineers from local firms (e.g., Ola Colombia, automotive suppliers in the Rionegro Industrial Park), municipal planners, and university researchers at Universidad Pontificia Bolivariana (Medellín).</w:t>
      </w:r>
    </w:p>
    <w:p>
      <w:pPr>
        <w:numPr>
          <w:ilvl w:val="0"/>
          <w:numId w:val="1002"/>
        </w:numPr>
        <w:pStyle w:val="Compact"/>
      </w:pPr>
      <w:r>
        <w:rPr>
          <w:bCs/>
          <w:b/>
        </w:rPr>
        <w:t xml:space="preserve">Simulation Modeling:</w:t>
      </w:r>
      <w:r>
        <w:t xml:space="preserve"> </w:t>
      </w:r>
      <w:r>
        <w:t xml:space="preserve">Using software like MATLAB/Simulink to model EV performance on Medellín’s hilly routes under Colombian climate conditions.</w:t>
      </w:r>
    </w:p>
    <w:p>
      <w:pPr>
        <w:numPr>
          <w:ilvl w:val="0"/>
          <w:numId w:val="1002"/>
        </w:numPr>
        <w:pStyle w:val="Compact"/>
      </w:pPr>
      <w:r>
        <w:rPr>
          <w:bCs/>
          <w:b/>
        </w:rPr>
        <w:t xml:space="preserve">Comparative Analysis:</w:t>
      </w:r>
      <w:r>
        <w:t xml:space="preserve"> </w:t>
      </w:r>
      <w:r>
        <w:t xml:space="preserve">Benchmarking against cities with similar topography (e.g., Lisbon, San Francisco) while prioritizing Colombian regulatory frameworks.</w:t>
      </w:r>
    </w:p>
    <w:bookmarkEnd w:id="24"/>
    <w:bookmarkStart w:id="25" w:name="significance-and-expected-impact"/>
    <w:p>
      <w:pPr>
        <w:pStyle w:val="Heading2"/>
      </w:pPr>
      <w:r>
        <w:t xml:space="preserve">5. Significance and Expected Impact</w:t>
      </w:r>
    </w:p>
    <w:p>
      <w:pPr>
        <w:pStyle w:val="FirstParagraph"/>
      </w:pPr>
      <w:r>
        <w:t xml:space="preserve">This thesis will deliver tangible value to Colombia Medellín by equipping Automotive Engineers with evidence-based tools to accelerate sustainable mobility. The proposed EV infrastructure model could reduce charging wait times by 30% in high-traffic zones, directly supporting Mayor Federico Gutiérrez’s "Green Corridor" initiative. For the automotive industry, findings will inform local manufacturing adaptations—such as designing lighter EV components for Medellín’s mountainous routes—to boost competitiveness. Crucially, this work addresses a systemic gap: Colombia lacks specialized Automotive Engineering training programs tailored to its urban challenges. By defining Medellín-specific competencies (e.g., "Urban Topography Adaptation" and "Multimodal System Integration"), the thesis will catalyze curriculum reforms at institutions like EIA (Instituto Tecnológico Metropolitano), ensuring future Colombian Automotive Engineers are prepared for local demands. Ultimately, this research positions Medellín as a testing ground for scalable solutions applicable to other Colombian cities facing similar mobility transitions.</w:t>
      </w:r>
    </w:p>
    <w:bookmarkEnd w:id="25"/>
    <w:bookmarkStart w:id="26" w:name="timeline"/>
    <w:p>
      <w:pPr>
        <w:pStyle w:val="Heading2"/>
      </w:pPr>
      <w:r>
        <w:t xml:space="preserve">6. Timeline</w:t>
      </w:r>
    </w:p>
    <w:p>
      <w:pPr>
        <w:pStyle w:val="FirstParagraph"/>
      </w:pPr>
      <w:r>
        <w:rPr>
          <w:bCs/>
          <w:b/>
        </w:rPr>
        <w:t xml:space="preserve">Months 1-3:</w:t>
      </w:r>
      <w:r>
        <w:t xml:space="preserve"> </w:t>
      </w:r>
      <w:r>
        <w:t xml:space="preserve">Literature review and stakeholder mapping in Medellín.</w:t>
      </w:r>
      <w:r>
        <w:br/>
      </w:r>
      <w:r>
        <w:rPr>
          <w:bCs/>
          <w:b/>
        </w:rPr>
        <w:t xml:space="preserve">Months 4-6:</w:t>
      </w:r>
      <w:r>
        <w:t xml:space="preserve"> </w:t>
      </w:r>
      <w:r>
        <w:t xml:space="preserve">Data collection from municipal partners and field surveys.</w:t>
      </w:r>
      <w:r>
        <w:br/>
      </w:r>
      <w:r>
        <w:rPr>
          <w:bCs/>
          <w:b/>
        </w:rPr>
        <w:t xml:space="preserve">Months 7-9:</w:t>
      </w:r>
      <w:r>
        <w:t xml:space="preserve"> </w:t>
      </w:r>
      <w:r>
        <w:t xml:space="preserve">Simulation modeling and workshop co-design sessions with Automotive Engineers.</w:t>
      </w:r>
      <w:r>
        <w:br/>
      </w:r>
      <w:r>
        <w:rPr>
          <w:bCs/>
          <w:b/>
        </w:rPr>
        <w:t xml:space="preserve">Months 10-12:</w:t>
      </w:r>
      <w:r>
        <w:t xml:space="preserve"> </w:t>
      </w:r>
      <w:r>
        <w:t xml:space="preserve">Drafting proposals, validation with local industry, and thesis finalization.</w:t>
      </w:r>
    </w:p>
    <w:bookmarkEnd w:id="26"/>
    <w:bookmarkStart w:id="27" w:name="conclusion"/>
    <w:p>
      <w:pPr>
        <w:pStyle w:val="Heading2"/>
      </w:pPr>
      <w:r>
        <w:t xml:space="preserve">7. Conclusion</w:t>
      </w:r>
    </w:p>
    <w:p>
      <w:pPr>
        <w:pStyle w:val="FirstParagraph"/>
      </w:pPr>
      <w:r>
        <w:t xml:space="preserve">The future of urban mobility in Colombia Medellín hinges on the ingenuity of its Automotive Engineers. This thesis proposal transcends theoretical analysis by delivering a pragmatic roadmap for engineers operating within the city’s unique constraints—its hills, humidity, and vibrant social fabric. By centering Colombian realities over imported solutions, it empowers Automotive Engineers to become architects of Medellín’s sustainable future. As Colombia accelerates its commitment to carbon neutrality by 2050, this research ensures that Medellín remains at the vanguard—not through grand gestures alone, but through the meticulous engineering of everyday transportation. This work is not merely a thesis; it is an investment in the next generation of Colombian Automotive Engineers who will make Medellín’s mobility dreams a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through Automotive Engineering in Medellín, Colombia</dc:title>
  <dc:creator/>
  <dc:language>en</dc:language>
  <cp:keywords/>
  <dcterms:created xsi:type="dcterms:W3CDTF">2026-07-21T03:25:08Z</dcterms:created>
  <dcterms:modified xsi:type="dcterms:W3CDTF">2026-07-21T03:25:08Z</dcterms:modified>
</cp:coreProperties>
</file>

<file path=docProps/custom.xml><?xml version="1.0" encoding="utf-8"?>
<Properties xmlns="http://schemas.openxmlformats.org/officeDocument/2006/custom-properties" xmlns:vt="http://schemas.openxmlformats.org/officeDocument/2006/docPropsVTypes"/>
</file>