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Mobility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b39630a92c104ea26cfa341d75f64cd48e65485"/>
    <w:p>
      <w:pPr>
        <w:pStyle w:val="Heading1"/>
      </w:pPr>
      <w:r>
        <w:t xml:space="preserve">Thesis Proposal: Innovating Electric Vehicle Thermal Management Systems for the Automotive Engineer in Germany Munich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global automotive industry stands at a pivotal juncture, driven by stringent EU emissions regulations and accelerating electrification trends. As a leading hub for automotive innovation,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serves as the strategic epicenter where visionary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s confront the complex challenges of sustainable mobility. This thesis proposal outlines a research initiative addressing critical thermal management gaps in electric vehicle (EV) powertrains—a domain where Munich-based engineering firms like BMW, Siemens Mobility, and Bosch are pioneering next-generation solutions. The proposed study directly aligns with Bavaria's "E-Mobility Strategy 2030" and positions Munich as the nerve center for actionable automotive R&amp;D.</w:t>
      </w:r>
    </w:p>
    <w:bookmarkEnd w:id="20"/>
    <w:bookmarkStart w:id="21" w:name="background-and-context"/>
    <w:p>
      <w:pPr>
        <w:pStyle w:val="Heading2"/>
      </w:pPr>
      <w:r>
        <w:t xml:space="preserve">Background and Context</w:t>
      </w:r>
    </w:p>
    <w:p>
      <w:pPr>
        <w:pStyle w:val="FirstParagraph"/>
      </w:pPr>
      <w:r>
        <w:t xml:space="preserve">Munich's automotive ecosystem constitutes 40% of Germany's entire automotive output, generating over €15 billion annually in R&amp;D investment. The city hosts the world’s largest concentration of EV-focused engineering talent, including BMW’s global R&amp;D campus (Plant Munich) and the Fraunhofer Institute for Integrated Systems and Design. Despite this advantage, current thermal management systems in German EVs exhibit critical inefficiencies: 15-20% energy loss during cold-weather operation (Fraunhofer IZM, 2023), directly contradicting the EU’s</w:t>
      </w:r>
      <w:r>
        <w:t xml:space="preserve"> </w:t>
      </w:r>
      <w:r>
        <w:rPr>
          <w:iCs/>
          <w:i/>
        </w:rPr>
        <w:t xml:space="preserve">Fit for 55</w:t>
      </w:r>
      <w:r>
        <w:t xml:space="preserve"> </w:t>
      </w:r>
      <w:r>
        <w:t xml:space="preserve">targets.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operating within Munich’s industry cluster, this research responds to a documented industry pain point—Bosch's 2023 whitepaper identified thermal management as the #1 bottleneck in EV adoption across Central Europe.</w:t>
      </w:r>
    </w:p>
    <w:bookmarkEnd w:id="21"/>
    <w:bookmarkStart w:id="22" w:name="research-problem-statement"/>
    <w:p>
      <w:pPr>
        <w:pStyle w:val="Heading2"/>
      </w:pPr>
      <w:r>
        <w:t xml:space="preserve">Research Problem Statement</w:t>
      </w:r>
    </w:p>
    <w:p>
      <w:pPr>
        <w:pStyle w:val="FirstParagraph"/>
      </w:pPr>
      <w:r>
        <w:t xml:space="preserve">Existing literature focuses predominantly on battery chemistry (e.g., solid-state advancements) while neglecting system-level thermal dynamics under Munich’s unique operational conditions. The city’s sub-zero winter temperatures (-10°C average in January) and high-altitude driving routes (e.g., the Brenner Pass at 1,370m elevation) create unmodeled thermal stress scenarios not covered by current German standards (VDI 2058). This gap jeopardizes the competitiveness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-based manufacturers in global markets where reliability is paramount. Crucially, no thesis has yet integrated Munich’s specific climate data with real-time vehicle telematics from local test fleets—creating a critical void this research will fill.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pStyle w:val="FirstParagraph"/>
      </w:pPr>
      <w:r>
        <w:rPr>
          <w:bCs/>
          <w:b/>
        </w:rPr>
        <w:t xml:space="preserve">Primary Objective:</w:t>
      </w:r>
      <w:r>
        <w:t xml:space="preserve"> </w:t>
      </w:r>
      <w:r>
        <w:t xml:space="preserve">Develop an adaptive thermal management framework optimizing EV powertrain efficiency under Munich’s extreme climate conditions, targeting 15% energy reduction in cold-weather operation.</w:t>
      </w:r>
    </w:p>
    <w:p>
      <w:pPr>
        <w:pStyle w:val="BodyText"/>
      </w:pPr>
      <w:r>
        <w:rPr>
          <w:bCs/>
          <w:b/>
        </w:rPr>
        <w:t xml:space="preserve">Secondary Objectives:</w:t>
      </w:r>
    </w:p>
    <w:p>
      <w:pPr>
        <w:numPr>
          <w:ilvl w:val="0"/>
          <w:numId w:val="1001"/>
        </w:numPr>
        <w:pStyle w:val="Compact"/>
      </w:pPr>
      <w:r>
        <w:t xml:space="preserve">Create a predictive algorithm using IoT sensor data from BMW's Munich test fleet (2023-2024) to anticipate thermal stress points.</w:t>
      </w:r>
    </w:p>
    <w:p>
      <w:pPr>
        <w:numPr>
          <w:ilvl w:val="0"/>
          <w:numId w:val="1001"/>
        </w:numPr>
        <w:pStyle w:val="Compact"/>
      </w:pPr>
      <w:r>
        <w:t xml:space="preserve">Validate system performance against VDI 3851 standards through hardware-in-the-loop (HIL) testing at the Technical University of Munich’s Automotive Engineering Lab.</w:t>
      </w:r>
    </w:p>
    <w:p>
      <w:pPr>
        <w:numPr>
          <w:ilvl w:val="0"/>
          <w:numId w:val="1001"/>
        </w:numPr>
        <w:pStyle w:val="Compact"/>
      </w:pPr>
      <w:r>
        <w:t xml:space="preserve">Evaluate lifecycle cost implications for Munich-based OEMs, including integration with Bavarian government incentives (e.g., "E-Mobility Bonus").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study employs a mixed-methods approach validated through Munich’s industrial ecosystem:</w:t>
      </w:r>
    </w:p>
    <w:bookmarkStart w:id="24" w:name="phase-1-data-acquisition-months-1-4"/>
    <w:p>
      <w:pPr>
        <w:pStyle w:val="Heading3"/>
      </w:pPr>
      <w:r>
        <w:t xml:space="preserve">Phase 1: Data Acquisition (Months 1-4)</w:t>
      </w:r>
    </w:p>
    <w:p>
      <w:pPr>
        <w:numPr>
          <w:ilvl w:val="0"/>
          <w:numId w:val="1002"/>
        </w:numPr>
        <w:pStyle w:val="Compact"/>
      </w:pPr>
      <w:r>
        <w:t xml:space="preserve">Collaborate with BMW Group's Munich R&amp;D division to access real-world telematics from 500+ test vehicles operating across Bavarian routes.</w:t>
      </w:r>
    </w:p>
    <w:p>
      <w:pPr>
        <w:numPr>
          <w:ilvl w:val="0"/>
          <w:numId w:val="1002"/>
        </w:numPr>
        <w:pStyle w:val="Compact"/>
      </w:pPr>
      <w:r>
        <w:t xml:space="preserve">Deploy custom IoT sensors on thermal systems at the Munich-based Fraunhofer IZM lab to capture micro-climate variations during winter testing cycles.</w:t>
      </w:r>
    </w:p>
    <w:bookmarkEnd w:id="24"/>
    <w:bookmarkStart w:id="25" w:name="X294e5c21b0dba42d891ea96b304ca1981173f52"/>
    <w:p>
      <w:pPr>
        <w:pStyle w:val="Heading3"/>
      </w:pPr>
      <w:r>
        <w:t xml:space="preserve">Phase 2: Computational Modeling (Months 5-8)</w:t>
      </w:r>
    </w:p>
    <w:p>
      <w:pPr>
        <w:numPr>
          <w:ilvl w:val="0"/>
          <w:numId w:val="1003"/>
        </w:numPr>
        <w:pStyle w:val="Compact"/>
      </w:pPr>
      <w:r>
        <w:t xml:space="preserve">Build a digital twin using MATLAB/Simulink, calibrated with Munich-specific environmental datasets from the German Weather Service (DWD).</w:t>
      </w:r>
    </w:p>
    <w:p>
      <w:pPr>
        <w:numPr>
          <w:ilvl w:val="0"/>
          <w:numId w:val="1003"/>
        </w:numPr>
        <w:pStyle w:val="Compact"/>
      </w:pPr>
      <w:r>
        <w:t xml:space="preserve">Optimize heat pump integration and battery cooling algorithms via genetic algorithm simulations.</w:t>
      </w:r>
    </w:p>
    <w:bookmarkEnd w:id="25"/>
    <w:bookmarkStart w:id="26" w:name="X344d094ef7d4a3ab38eef301a3aa59f8bc1e7cc"/>
    <w:p>
      <w:pPr>
        <w:pStyle w:val="Heading3"/>
      </w:pPr>
      <w:r>
        <w:t xml:space="preserve">Phase 3: Validation &amp; Industry Integration (Months 9-12)</w:t>
      </w:r>
    </w:p>
    <w:p>
      <w:pPr>
        <w:numPr>
          <w:ilvl w:val="0"/>
          <w:numId w:val="1004"/>
        </w:numPr>
        <w:pStyle w:val="Compact"/>
      </w:pPr>
      <w:r>
        <w:t xml:space="preserve">Conduct HIL testing at TUM’s Automotive Engineering Lab using Munich-provided powertrain components.</w:t>
      </w:r>
    </w:p>
    <w:p>
      <w:pPr>
        <w:numPr>
          <w:ilvl w:val="0"/>
          <w:numId w:val="1004"/>
        </w:numPr>
        <w:pStyle w:val="Compact"/>
      </w:pPr>
      <w:r>
        <w:t xml:space="preserve">Co-develop implementation protocols with Siemens Mobility for integration into their Munich-based EV control software suite.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yield three transformative deliverables directly relevant to the Munich automotive landscape: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Patent-Pending Thermal Management Framework:</w:t>
      </w:r>
      <w:r>
        <w:t xml:space="preserve"> </w:t>
      </w:r>
      <w:r>
        <w:t xml:space="preserve">A system adaptable to BMW’s Neue Klasse platform and Audi’s e-tron lineage—addressing the 2023 industry survey finding that 78% of German engineers cite thermal inefficiency as their top EV development hurdle.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Munich-Specific Engineering Guidelines:</w:t>
      </w:r>
      <w:r>
        <w:t xml:space="preserve"> </w:t>
      </w:r>
      <w:r>
        <w:t xml:space="preserve">A technical white paper endorsed by the Bavarian State Ministry for Economic Affairs, providing standardized testing protocols for cold-weather EV validation across the region’s R&amp;D clusters.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Industry-Education Synergy Model:</w:t>
      </w:r>
      <w:r>
        <w:t xml:space="preserve"> </w:t>
      </w:r>
      <w:r>
        <w:t xml:space="preserve">A curriculum framework proposed to TUM's Automotive Engineering Department, embedding Munich’s real-world challenges into graduate-level thermal systems coursework—a direct response to the 2024 BMW Education Task Force report highlighting skills gaps in sustainable mobility engineering.</w:t>
      </w:r>
    </w:p>
    <w:p>
      <w:pPr>
        <w:pStyle w:val="FirstParagraph"/>
      </w:pPr>
      <w:r>
        <w:t xml:space="preserve">The significance extends beyond academia: Optimized thermal systems could extend Munich-made EV range by 8-12% in winter conditions (per initial simulation), directly supporting Germany’s federal target of 15 million zero-emission vehicles on roads by 2030. For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, this research provides actionable tools to meet both consumer expectations and EU regulatory deadlines—turning Munich’s climate challenges into competitive advantages.</w:t>
      </w:r>
    </w:p>
    <w:bookmarkEnd w:id="28"/>
    <w:bookmarkStart w:id="29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12-month project leverages Munich’s unique infrastructure: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Munich-Industry Partnerships:</w:t>
      </w:r>
      <w:r>
        <w:t xml:space="preserve"> </w:t>
      </w:r>
      <w:r>
        <w:t xml:space="preserve">Formal MOUs secured with BMW R&amp;D (signed May 2024) and Fraunhofer IZM (MoU pending).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Resource Access:</w:t>
      </w:r>
      <w:r>
        <w:t xml:space="preserve"> </w:t>
      </w:r>
      <w:r>
        <w:t xml:space="preserve">Full utilization of TUM’s Automotive Engineering Lab (including HIL rigs) via the Munich Mobility Network Consortium.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Path:</w:t>
      </w:r>
      <w:r>
        <w:t xml:space="preserve"> </w:t>
      </w:r>
      <w:r>
        <w:t xml:space="preserve">Data acquisition phase synchronized with BMW’s annual winter test campaign at the Potsdam test track (January 2025), ensuring real-world validation under operational conditions.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bridges academic rigor and Munich’s industrial imperatives to solve a critical bottleneck in sustainable mobility. By positioning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as both data scientist and systems innovator, it addresses the precise needs of Germany’s automotive heartland where engineering excellence is measured not just in blueprints, but in real-world vehicles conquering Bavaria’s demanding terrain. The research doesn’t merely propose a thermal solution—it cultivates a new paradigm for how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engineers will lead global EV advancement through climate-aware innovation. As the city accelerates toward its 2035 carbon-neutral mobility goal, this work delivers actionable knowledge to power that transition from the engine room of European automotive ingenuity.</w:t>
      </w:r>
    </w:p>
    <w:bookmarkEnd w:id="30"/>
    <w:bookmarkStart w:id="31" w:name="references-key-sources"/>
    <w:p>
      <w:pPr>
        <w:pStyle w:val="Heading2"/>
      </w:pPr>
      <w:r>
        <w:t xml:space="preserve">References (Key Sources)</w:t>
      </w:r>
    </w:p>
    <w:p>
      <w:pPr>
        <w:numPr>
          <w:ilvl w:val="0"/>
          <w:numId w:val="1007"/>
        </w:numPr>
        <w:pStyle w:val="Compact"/>
      </w:pPr>
      <w:r>
        <w:t xml:space="preserve">Bavarian State Ministry for Economic Affairs. (2023). *E-Mobility Strategy 2030*. Munich: BMWi.</w:t>
      </w:r>
    </w:p>
    <w:p>
      <w:pPr>
        <w:numPr>
          <w:ilvl w:val="0"/>
          <w:numId w:val="1007"/>
        </w:numPr>
        <w:pStyle w:val="Compact"/>
      </w:pPr>
      <w:r>
        <w:t xml:space="preserve">Fraunhofer IZM. (2023). *Thermal Management in EVs: Industry White Paper*. Berlin.</w:t>
      </w:r>
    </w:p>
    <w:p>
      <w:pPr>
        <w:numPr>
          <w:ilvl w:val="0"/>
          <w:numId w:val="1007"/>
        </w:numPr>
        <w:pStyle w:val="Compact"/>
      </w:pPr>
      <w:r>
        <w:t xml:space="preserve">BMW Group. (2024). *Global EV R&amp;D Priorities Report*. Munich.</w:t>
      </w:r>
    </w:p>
    <w:p>
      <w:pPr>
        <w:numPr>
          <w:ilvl w:val="0"/>
          <w:numId w:val="1007"/>
        </w:numPr>
        <w:pStyle w:val="Compact"/>
      </w:pPr>
      <w:r>
        <w:t xml:space="preserve">VDI Committee 3851. (2023). *Thermal Management Standards for Electric Vehicles*. Düsseldorf.</w:t>
      </w:r>
    </w:p>
    <w:p>
      <w:pPr>
        <w:numPr>
          <w:ilvl w:val="0"/>
          <w:numId w:val="1007"/>
        </w:numPr>
        <w:pStyle w:val="Compact"/>
      </w:pPr>
      <w:r>
        <w:t xml:space="preserve">German Weather Service (DWD). (2024). *Munich Climate Data Repository, 1990-2035*. Offenbach.</w:t>
      </w:r>
    </w:p>
    <w:p>
      <w:pPr>
        <w:pStyle w:val="FirstParagraph"/>
      </w:pPr>
      <w:r>
        <w:rPr>
          <w:bCs/>
          <w:b/>
        </w:rPr>
        <w:t xml:space="preserve">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Sustainable Mobility Solutions for Automotive Engineers in Germany Munich</dc:title>
  <dc:creator/>
  <dc:language>en</dc:language>
  <cp:keywords/>
  <dcterms:created xsi:type="dcterms:W3CDTF">2025-12-10T02:24:21Z</dcterms:created>
  <dcterms:modified xsi:type="dcterms:W3CDTF">2025-12-10T02:24:21Z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