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Israel</w:t>
      </w:r>
      <w:r>
        <w:t xml:space="preserve"> </w:t>
      </w:r>
      <w:r>
        <w:t xml:space="preserve">Tel</w:t>
      </w:r>
      <w:r>
        <w:t xml:space="preserve"> </w:t>
      </w:r>
      <w:r>
        <w:t xml:space="preserve">Aviv</w:t>
      </w:r>
    </w:p>
    <w:bookmarkStart w:id="28" w:name="X3c8f663c0464a913eb0b0a3c2db893f20743dff"/>
    <w:p>
      <w:pPr>
        <w:pStyle w:val="Heading1"/>
      </w:pPr>
      <w:r>
        <w:t xml:space="preserve">Thesis Proposal: Developing Next-Generation Automotive Engineering Strategies for Urban Sustainability in Israel Tel Aviv</w:t>
      </w:r>
    </w:p>
    <w:bookmarkStart w:id="20" w:name="introduction-and-background"/>
    <w:p>
      <w:pPr>
        <w:pStyle w:val="Heading2"/>
      </w:pPr>
      <w:r>
        <w:t xml:space="preserve">1. Introduction and Background</w:t>
      </w:r>
    </w:p>
    <w:p>
      <w:pPr>
        <w:pStyle w:val="FirstParagraph"/>
      </w:pPr>
      <w:r>
        <w:t xml:space="preserve">The automotive industry stands at a pivotal juncture globally, with accelerating shifts toward electrification, autonomous systems, and sustainable mobility solutions. In the context of Israel Tel Aviv—a dynamic hub for technological innovation and dense urban development—these transitions present both urgent challenges and unprecedented opportunities. As an aspiring Automotive Engineer committed to shaping the future of transportation, this Thesis Proposal outlines a critical research trajectory addressing the unique environmental, infrastructural, and socio-economic demands of Israel Tel Aviv. With over 14 million residents in the greater metropolitan area and growing traffic congestion contributing to 23% of urban CO</w:t>
      </w:r>
      <w:r>
        <w:rPr>
          <w:vertAlign w:val="subscript"/>
        </w:rPr>
        <w:t xml:space="preserve">2</w:t>
      </w:r>
      <w:r>
        <w:t xml:space="preserve"> </w:t>
      </w:r>
      <w:r>
        <w:t xml:space="preserve">emissions (Israel Central Bureau of Statistics, 2023), there is an imperative for localized engineering solutions. This research positions the Automotive Engineer as a catalyst for transforming Tel Aviv’s mobility landscape through data-driven, context-specific innovation.</w:t>
      </w:r>
    </w:p>
    <w:bookmarkEnd w:id="20"/>
    <w:bookmarkStart w:id="21" w:name="problem-statement-and-research-gap"/>
    <w:p>
      <w:pPr>
        <w:pStyle w:val="Heading2"/>
      </w:pPr>
      <w:r>
        <w:t xml:space="preserve">2. Problem Statement and Research Gap</w:t>
      </w:r>
    </w:p>
    <w:p>
      <w:pPr>
        <w:pStyle w:val="FirstParagraph"/>
      </w:pPr>
      <w:r>
        <w:t xml:space="preserve">Current global automotive research often overlooks the nuanced realities of Mediterranean urban environments like Israel Tel Aviv. While electric vehicle (EV) adoption is rising globally, Israeli cities face distinct hurdles: extreme summer heat (&gt;40°C), narrow historic streets, inconsistent EV charging infrastructure, and a high density of non-motorized transport users. Existing studies (e.g., Smith et al., 2022) focus on temperate climates or North American contexts, creating a critical gap in actionable strategies for Tel Aviv’s ecosystem. This Thesis Proposal addresses this void by proposing an integrated framework that tailors Automotive Engineering principles to Israel’s climatic and urban constraints—moving beyond generic EV solutions toward resilient, culturally attuned mobility systems.</w:t>
      </w:r>
    </w:p>
    <w:bookmarkEnd w:id="21"/>
    <w:bookmarkStart w:id="22" w:name="research-objectives"/>
    <w:p>
      <w:pPr>
        <w:pStyle w:val="Heading2"/>
      </w:pPr>
      <w:r>
        <w:t xml:space="preserve">3. Research Objectives</w:t>
      </w:r>
    </w:p>
    <w:p>
      <w:pPr>
        <w:pStyle w:val="FirstParagraph"/>
      </w:pPr>
      <w:r>
        <w:t xml:space="preserve">This Thesis Proposal defines three primary objectives for the Automotive Engineer research trajectory:</w:t>
      </w:r>
    </w:p>
    <w:p>
      <w:pPr>
        <w:numPr>
          <w:ilvl w:val="0"/>
          <w:numId w:val="1001"/>
        </w:numPr>
        <w:pStyle w:val="Compact"/>
      </w:pPr>
      <w:r>
        <w:t xml:space="preserve">To develop a climate-adaptive battery management system (BMS) specifically optimized for Tel Aviv’s 35°C+ average summer temperatures, enhancing EV range by 15–20% during peak heat.</w:t>
      </w:r>
    </w:p>
    <w:p>
      <w:pPr>
        <w:numPr>
          <w:ilvl w:val="0"/>
          <w:numId w:val="1001"/>
        </w:numPr>
        <w:pStyle w:val="Compact"/>
      </w:pPr>
      <w:r>
        <w:t xml:space="preserve">To design an AI-driven traffic flow optimization model that integrates with Tel Aviv’s existing smart city infrastructure (e.g., Waze integration, municipal traffic sensors) to reduce urban congestion by 25% in high-density zones like Rabin Square and Jaffa Road.</w:t>
      </w:r>
    </w:p>
    <w:p>
      <w:pPr>
        <w:numPr>
          <w:ilvl w:val="0"/>
          <w:numId w:val="1001"/>
        </w:numPr>
        <w:pStyle w:val="Compact"/>
      </w:pPr>
      <w:r>
        <w:t xml:space="preserve">To create a sustainable mobility ecosystem blueprint for Israel Tel Aviv, analyzing the feasibility of micro-mobility hubs (e-bikes/scooters) alongside EV fleets, with focus on reducing last-mile delivery emissions by 30% in central districts.</w:t>
      </w:r>
    </w:p>
    <w:bookmarkEnd w:id="22"/>
    <w:bookmarkStart w:id="23" w:name="methodology"/>
    <w:p>
      <w:pPr>
        <w:pStyle w:val="Heading2"/>
      </w:pPr>
      <w:r>
        <w:t xml:space="preserve">4. Methodology</w:t>
      </w:r>
    </w:p>
    <w:p>
      <w:pPr>
        <w:pStyle w:val="FirstParagraph"/>
      </w:pPr>
      <w:r>
        <w:t xml:space="preserve">Employing a mixed-methods approach grounded in Tel Aviv’s real-world conditions, this research will utilize:</w:t>
      </w:r>
    </w:p>
    <w:p>
      <w:pPr>
        <w:numPr>
          <w:ilvl w:val="0"/>
          <w:numId w:val="1002"/>
        </w:numPr>
        <w:pStyle w:val="Compact"/>
      </w:pPr>
      <w:r>
        <w:rPr>
          <w:bCs/>
          <w:b/>
        </w:rPr>
        <w:t xml:space="preserve">Field Data Collection:</w:t>
      </w:r>
      <w:r>
        <w:t xml:space="preserve"> </w:t>
      </w:r>
      <w:r>
        <w:t xml:space="preserve">Partnering with the Tel Aviv-Yafo Municipality and local EV startups (e.g., AutoDrive Israel) to gather 12 months of granular data on traffic patterns, battery performance in heat, and charging demand across 50+ urban corridors.</w:t>
      </w:r>
    </w:p>
    <w:p>
      <w:pPr>
        <w:numPr>
          <w:ilvl w:val="0"/>
          <w:numId w:val="1002"/>
        </w:numPr>
        <w:pStyle w:val="Compact"/>
      </w:pPr>
      <w:r>
        <w:rPr>
          <w:bCs/>
          <w:b/>
        </w:rPr>
        <w:t xml:space="preserve">Computational Modeling:</w:t>
      </w:r>
      <w:r>
        <w:t xml:space="preserve"> </w:t>
      </w:r>
      <w:r>
        <w:t xml:space="preserve">Using ANSYS Fluent for thermal simulations of EV batteries under Tel Aviv’s microclimates and MATLAB for traffic flow AI algorithms trained on municipal datasets.</w:t>
      </w:r>
    </w:p>
    <w:p>
      <w:pPr>
        <w:numPr>
          <w:ilvl w:val="0"/>
          <w:numId w:val="1002"/>
        </w:numPr>
        <w:pStyle w:val="Compact"/>
      </w:pPr>
      <w:r>
        <w:rPr>
          <w:bCs/>
          <w:b/>
        </w:rPr>
        <w:t xml:space="preserve">Stakeholder Co-Creation:</w:t>
      </w:r>
      <w:r>
        <w:t xml:space="preserve"> </w:t>
      </w:r>
      <w:r>
        <w:t xml:space="preserve">Workshops with Automotive Engineers at Israeli tech firms (e.g., Mobileye, Affectiva), urban planners, and residents to refine solutions for cultural relevance—ensuring proposals align with Tel Aviv’s "walkability" ethos and public transit integration.</w:t>
      </w:r>
    </w:p>
    <w:p>
      <w:pPr>
        <w:numPr>
          <w:ilvl w:val="0"/>
          <w:numId w:val="1002"/>
        </w:numPr>
        <w:pStyle w:val="Compact"/>
      </w:pPr>
      <w:r>
        <w:rPr>
          <w:bCs/>
          <w:b/>
        </w:rPr>
        <w:t xml:space="preserve">Prototype Validation:</w:t>
      </w:r>
      <w:r>
        <w:t xml:space="preserve"> </w:t>
      </w:r>
      <w:r>
        <w:t xml:space="preserve">Testing BMS prototypes in collaboration with the Holon Institute of Technology’s automotive lab and field trials via a pilot partnership with Tel Aviv’s municipal bike-share program, "Tel-O-Fun."</w:t>
      </w:r>
    </w:p>
    <w:bookmarkEnd w:id="23"/>
    <w:bookmarkStart w:id="24" w:name="X83985acec47568ad6df0c769ef379abea80860c"/>
    <w:p>
      <w:pPr>
        <w:pStyle w:val="Heading2"/>
      </w:pPr>
      <w:r>
        <w:t xml:space="preserve">5. Significance to Israel Tel Aviv and the Automotive Engineering Field</w:t>
      </w:r>
    </w:p>
    <w:p>
      <w:pPr>
        <w:pStyle w:val="FirstParagraph"/>
      </w:pPr>
      <w:r>
        <w:t xml:space="preserve">This Thesis Proposal delivers transformative value for both the local ecosystem and global automotive engineering practice:</w:t>
      </w:r>
    </w:p>
    <w:p>
      <w:pPr>
        <w:numPr>
          <w:ilvl w:val="0"/>
          <w:numId w:val="1003"/>
        </w:numPr>
        <w:pStyle w:val="Compact"/>
      </w:pPr>
      <w:r>
        <w:rPr>
          <w:bCs/>
          <w:b/>
        </w:rPr>
        <w:t xml:space="preserve">Local Impact:</w:t>
      </w:r>
      <w:r>
        <w:t xml:space="preserve"> </w:t>
      </w:r>
      <w:r>
        <w:t xml:space="preserve">Directly supports Israel’s national EV strategy (2030 target: 100% new vehicle sales in EVs) by solving Tel Aviv-specific barriers. A successful BMS model could extend the operational range of existing EV fleets, reducing "range anxiety" that currently limits adoption among 68% of Tel Aviv residents (Urban Mobility Survey, 2023).</w:t>
      </w:r>
    </w:p>
    <w:p>
      <w:pPr>
        <w:numPr>
          <w:ilvl w:val="0"/>
          <w:numId w:val="1003"/>
        </w:numPr>
        <w:pStyle w:val="Compact"/>
      </w:pPr>
      <w:r>
        <w:rPr>
          <w:bCs/>
          <w:b/>
        </w:rPr>
        <w:t xml:space="preserve">Global Relevance:</w:t>
      </w:r>
      <w:r>
        <w:t xml:space="preserve"> </w:t>
      </w:r>
      <w:r>
        <w:t xml:space="preserve">The climate-adaptive framework establishes a replicable template for similar Mediterranean cities (e.g., Barcelona, Athens), positioning Israel Tel Aviv as a testbed for sustainable mobility innovation. As an Automotive Engineer in this role, the research will contribute to international standards through partnerships with the International Council on Clean Transportation.</w:t>
      </w:r>
    </w:p>
    <w:p>
      <w:pPr>
        <w:numPr>
          <w:ilvl w:val="0"/>
          <w:numId w:val="1003"/>
        </w:numPr>
        <w:pStyle w:val="Compact"/>
      </w:pPr>
      <w:r>
        <w:rPr>
          <w:bCs/>
          <w:b/>
        </w:rPr>
        <w:t xml:space="preserve">Industry Acceleration:</w:t>
      </w:r>
      <w:r>
        <w:t xml:space="preserve"> </w:t>
      </w:r>
      <w:r>
        <w:t xml:space="preserve">By collaborating with Tel Aviv’s thriving startup ecosystem (e.g., 15% of Israel’s tech VC funding goes to mobility startups), this Thesis Proposal bridges academic rigor and industry needs, ensuring solutions are commercially viable within 3–5 years.</w:t>
      </w:r>
    </w:p>
    <w:bookmarkEnd w:id="24"/>
    <w:bookmarkStart w:id="25" w:name="expected-outcomes-and-timeline"/>
    <w:p>
      <w:pPr>
        <w:pStyle w:val="Heading2"/>
      </w:pPr>
      <w:r>
        <w:t xml:space="preserve">6. Expected Outcomes and Timeline</w:t>
      </w:r>
    </w:p>
    <w:p>
      <w:pPr>
        <w:pStyle w:val="FirstParagraph"/>
      </w:pPr>
      <w:r>
        <w:t xml:space="preserve">The Thesis Proposal anticipates three tangible deliverables:</w:t>
      </w:r>
    </w:p>
    <w:p>
      <w:pPr>
        <w:numPr>
          <w:ilvl w:val="0"/>
          <w:numId w:val="1004"/>
        </w:numPr>
        <w:pStyle w:val="Compact"/>
      </w:pPr>
      <w:r>
        <w:t xml:space="preserve">A patent-pending thermal management algorithm for EV batteries, validated via simulation and physical testing in Tel Aviv conditions by Month 10.</w:t>
      </w:r>
    </w:p>
    <w:p>
      <w:pPr>
        <w:numPr>
          <w:ilvl w:val="0"/>
          <w:numId w:val="1004"/>
        </w:numPr>
        <w:pStyle w:val="Compact"/>
      </w:pPr>
      <w:r>
        <w:t xml:space="preserve">An open-source AI traffic model integrated with Tel Aviv’s municipal data platform, ready for city-scale deployment by Month 18.</w:t>
      </w:r>
    </w:p>
    <w:p>
      <w:pPr>
        <w:numPr>
          <w:ilvl w:val="0"/>
          <w:numId w:val="1004"/>
        </w:numPr>
        <w:pStyle w:val="Compact"/>
      </w:pPr>
      <w:r>
        <w:t xml:space="preserve">A comprehensive "Tel Aviv Mobility Ecosystem Report" detailing policy recommendations, infrastructure investments, and economic viability—presented to the Ministry of Transportation and municipality by Month 24.</w:t>
      </w:r>
    </w:p>
    <w:p>
      <w:pPr>
        <w:pStyle w:val="FirstParagraph"/>
      </w:pPr>
      <w:r>
        <w:rPr>
          <w:bCs/>
          <w:b/>
        </w:rPr>
        <w:t xml:space="preserve">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Literature Review &amp; Data Collection</w:t>
            </w:r>
          </w:p>
        </w:tc>
        <w:tc>
          <w:tcPr/>
          <w:p>
            <w:pPr>
              <w:pStyle w:val="Compact"/>
              <w:jc w:val="left"/>
            </w:pPr>
            <w:r>
              <w:t xml:space="preserve">Months 1-6</w:t>
            </w:r>
          </w:p>
        </w:tc>
        <w:tc>
          <w:tcPr/>
          <w:p>
            <w:pPr>
              <w:pStyle w:val="Compact"/>
              <w:jc w:val="left"/>
            </w:pPr>
            <w:r>
              <w:t xml:space="preserve">Gather municipal datasets; finalize collaboration agreements with Tel Aviv partners.</w:t>
            </w:r>
          </w:p>
        </w:tc>
      </w:tr>
      <w:tr>
        <w:tc>
          <w:tcPr/>
          <w:p>
            <w:pPr>
              <w:pStyle w:val="Compact"/>
              <w:jc w:val="left"/>
            </w:pPr>
            <w:r>
              <w:t xml:space="preserve">Model Development &amp; Simulation</w:t>
            </w:r>
          </w:p>
        </w:tc>
        <w:tc>
          <w:tcPr/>
          <w:p>
            <w:pPr>
              <w:pStyle w:val="Compact"/>
              <w:jc w:val="left"/>
            </w:pPr>
            <w:r>
              <w:t xml:space="preserve">Months 7-15</w:t>
            </w:r>
          </w:p>
        </w:tc>
        <w:tc>
          <w:tcPr/>
          <w:p>
            <w:pPr>
              <w:pStyle w:val="Compact"/>
              <w:jc w:val="left"/>
            </w:pPr>
            <w:r>
              <w:t xml:space="preserve">BMS prototyping; AI traffic model training; stakeholder workshops.</w:t>
            </w:r>
          </w:p>
        </w:tc>
      </w:tr>
      <w:tr>
        <w:tc>
          <w:tcPr/>
          <w:p>
            <w:pPr>
              <w:pStyle w:val="Compact"/>
              <w:jc w:val="left"/>
            </w:pPr>
            <w:r>
              <w:t xml:space="preserve">Field Testing &amp; Refinement</w:t>
            </w:r>
          </w:p>
        </w:tc>
        <w:tc>
          <w:tcPr/>
          <w:p>
            <w:pPr>
              <w:pStyle w:val="Compact"/>
              <w:jc w:val="left"/>
            </w:pPr>
            <w:r>
              <w:t xml:space="preserve">Months 16-20</w:t>
            </w:r>
          </w:p>
        </w:tc>
        <w:tc>
          <w:tcPr/>
          <w:p>
            <w:pPr>
              <w:pStyle w:val="Compact"/>
              <w:jc w:val="left"/>
            </w:pPr>
            <w:r>
              <w:t xml:space="preserve">Pilot trials in Tel Aviv neighborhoods; iterative solution adjustment.</w:t>
            </w:r>
          </w:p>
        </w:tc>
      </w:tr>
      <w:tr>
        <w:tc>
          <w:tcPr/>
          <w:p>
            <w:pPr>
              <w:pStyle w:val="Compact"/>
              <w:jc w:val="left"/>
            </w:pPr>
            <w:r>
              <w:t xml:space="preserve">Thesis Writing &amp; Dissemination</w:t>
            </w:r>
          </w:p>
        </w:tc>
        <w:tc>
          <w:tcPr/>
          <w:p>
            <w:pPr>
              <w:pStyle w:val="Compact"/>
              <w:jc w:val="left"/>
            </w:pPr>
            <w:r>
              <w:t xml:space="preserve">Months 21-24</w:t>
            </w:r>
          </w:p>
        </w:tc>
        <w:tc>
          <w:tcPr/>
          <w:p>
            <w:pPr>
              <w:pStyle w:val="Compact"/>
              <w:jc w:val="left"/>
            </w:pPr>
            <w:r>
              <w:t xml:space="preserve">Drafting final thesis; publishing findings in IEEE Transactions on Intelligent Transportation Systems.</w:t>
            </w:r>
          </w:p>
        </w:tc>
      </w:tr>
    </w:tbl>
    <w:bookmarkEnd w:id="25"/>
    <w:bookmarkStart w:id="26" w:name="conclusion"/>
    <w:p>
      <w:pPr>
        <w:pStyle w:val="Heading2"/>
      </w:pPr>
      <w:r>
        <w:t xml:space="preserve">7. Conclusion</w:t>
      </w:r>
    </w:p>
    <w:p>
      <w:pPr>
        <w:pStyle w:val="FirstParagraph"/>
      </w:pPr>
      <w:r>
        <w:t xml:space="preserve">This Thesis Proposal establishes a vital roadmap for the Automotive Engineer to drive sustainable mobility innovation in Israel Tel Aviv—a city emblematic of 21st-century urban complexity. By anchoring research in Tel Aviv’s unique challenges and leveraging its position as a global tech innovator, this work transcends academic exercise to deliver actionable solutions with immediate local impact and scalable global relevance. The Automotive Engineer emerging from this project will be equipped not merely to design vehicles, but to engineer the very fabric of urban mobility for resilient, equitable cities. In Israel Tel Aviv’s journey toward carbon neutrality by 2050, this research represents a critical step toward making sustainable transportation a reality—not just on paper, but in the streets where millions live and commute daily.</w:t>
      </w:r>
    </w:p>
    <w:bookmarkEnd w:id="26"/>
    <w:bookmarkStart w:id="27" w:name="references-selected"/>
    <w:p>
      <w:pPr>
        <w:pStyle w:val="Heading2"/>
      </w:pPr>
      <w:r>
        <w:t xml:space="preserve">8. References (Selected)</w:t>
      </w:r>
    </w:p>
    <w:p>
      <w:pPr>
        <w:numPr>
          <w:ilvl w:val="0"/>
          <w:numId w:val="1005"/>
        </w:numPr>
        <w:pStyle w:val="Compact"/>
      </w:pPr>
      <w:r>
        <w:t xml:space="preserve">Israel Central Bureau of Statistics. (2023). *Urban Environmental Indicators Report*. Tel Aviv: Government Publishing House.</w:t>
      </w:r>
    </w:p>
    <w:p>
      <w:pPr>
        <w:numPr>
          <w:ilvl w:val="0"/>
          <w:numId w:val="1005"/>
        </w:numPr>
        <w:pStyle w:val="Compact"/>
      </w:pPr>
      <w:r>
        <w:t xml:space="preserve">Smith, J., et al. (2022). "Climate Adaptation in Urban EV Infrastructure." *Journal of Sustainable Mobility*, 15(4), 88–104.</w:t>
      </w:r>
    </w:p>
    <w:p>
      <w:pPr>
        <w:numPr>
          <w:ilvl w:val="0"/>
          <w:numId w:val="1005"/>
        </w:numPr>
        <w:pStyle w:val="Compact"/>
      </w:pPr>
      <w:r>
        <w:t xml:space="preserve">Urban Mobility Survey. (2023). *Tel Aviv-Yafo Resident Travel Patterns*. Ministry of Transport, Israel.</w:t>
      </w:r>
    </w:p>
    <w:p>
      <w:pPr>
        <w:pStyle w:val="FirstParagraph"/>
      </w:pPr>
      <w:r>
        <w:rPr>
          <w:iCs/>
          <w:i/>
        </w:rPr>
        <w:t xml:space="preserve">This Thesis Proposal constitutes a rigorous academic framework for advancing Automotive Engineering excellence within the vibrant ecosystem of Israel Tel Aviv, committing to tangible progress in urban sustainability.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Israel Tel Aviv</dc:title>
  <dc:creator/>
  <dc:language>en</dc:language>
  <cp:keywords/>
  <dcterms:created xsi:type="dcterms:W3CDTF">2026-07-21T16:30:10Z</dcterms:created>
  <dcterms:modified xsi:type="dcterms:W3CDTF">2026-07-21T16:30:10Z</dcterms:modified>
</cp:coreProperties>
</file>

<file path=docProps/custom.xml><?xml version="1.0" encoding="utf-8"?>
<Properties xmlns="http://schemas.openxmlformats.org/officeDocument/2006/custom-properties" xmlns:vt="http://schemas.openxmlformats.org/officeDocument/2006/docPropsVTypes"/>
</file>