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9" w:name="X47f4ec1c9798d6114d34f1c663b824adbd22a81"/>
    <w:p>
      <w:pPr>
        <w:pStyle w:val="Heading1"/>
      </w:pPr>
      <w:r>
        <w:t xml:space="preserve">Thesis Proposal: Advancing Sustainable Automotive Engineering in Kazakhstan Almaty</w:t>
      </w:r>
    </w:p>
    <w:bookmarkStart w:id="20" w:name="introduction-and-background"/>
    <w:p>
      <w:pPr>
        <w:pStyle w:val="Heading2"/>
      </w:pPr>
      <w:r>
        <w:t xml:space="preserve">1. Introduction and Background</w:t>
      </w:r>
    </w:p>
    <w:p>
      <w:pPr>
        <w:pStyle w:val="FirstParagraph"/>
      </w:pPr>
      <w:r>
        <w:t xml:space="preserve">The automotive industry represents a critical economic pillar for</w:t>
      </w:r>
      <w:r>
        <w:t xml:space="preserve"> </w:t>
      </w:r>
      <w:r>
        <w:rPr>
          <w:bCs/>
          <w:b/>
        </w:rPr>
        <w:t xml:space="preserve">Kazakhstan Almaty</w:t>
      </w:r>
      <w:r>
        <w:t xml:space="preserve">, the nation's largest city and commercial hub. As Kazakhstan pursues industrial modernization under its "Digital Kazakhstan" initiative, the demand for skilled</w:t>
      </w:r>
      <w:r>
        <w:t xml:space="preserve"> </w:t>
      </w:r>
      <w:r>
        <w:rPr>
          <w:bCs/>
          <w:b/>
        </w:rPr>
        <w:t xml:space="preserve">Automotive Engineer</w:t>
      </w:r>
      <w:r>
        <w:t xml:space="preserve"> </w:t>
      </w:r>
      <w:r>
        <w:t xml:space="preserve">professionals has surged exponentially. However, current infrastructure and technical capabilities lag behind global standards, particularly in sustainable vehicle technologies and smart mobility systems. This gap presents a strategic opportunity for targeted research to position</w:t>
      </w:r>
      <w:r>
        <w:t xml:space="preserve"> </w:t>
      </w:r>
      <w:r>
        <w:rPr>
          <w:bCs/>
          <w:b/>
        </w:rPr>
        <w:t xml:space="preserve">Kazakhstan Almaty</w:t>
      </w:r>
      <w:r>
        <w:t xml:space="preserve"> </w:t>
      </w:r>
      <w:r>
        <w:t xml:space="preserve">as a regional leader in automotive innovation. The proposed</w:t>
      </w:r>
      <w:r>
        <w:t xml:space="preserve"> </w:t>
      </w:r>
      <w:r>
        <w:rPr>
          <w:bCs/>
          <w:b/>
        </w:rPr>
        <w:t xml:space="preserve">Thesis Proposal</w:t>
      </w:r>
      <w:r>
        <w:t xml:space="preserve"> </w:t>
      </w:r>
      <w:r>
        <w:t xml:space="preserve">directly addresses this urgency by focusing on developing context-specific engineering solutions tailored to Almaty's unique environmental, economic, and urban challenges.</w:t>
      </w:r>
    </w:p>
    <w:bookmarkEnd w:id="20"/>
    <w:bookmarkStart w:id="21" w:name="problem-statement"/>
    <w:p>
      <w:pPr>
        <w:pStyle w:val="Heading2"/>
      </w:pPr>
      <w:r>
        <w:t xml:space="preserve">2. Problem Statement</w:t>
      </w:r>
    </w:p>
    <w:p>
      <w:pPr>
        <w:pStyle w:val="FirstParagraph"/>
      </w:pPr>
      <w:r>
        <w:rPr>
          <w:bCs/>
          <w:b/>
        </w:rPr>
        <w:t xml:space="preserve">Kazakhstan Almaty</w:t>
      </w:r>
      <w:r>
        <w:t xml:space="preserve">'s automotive ecosystem faces three interconnected challenges: (1) Overreliance on imported vehicle components, increasing import dependency by 34% since 2019; (2) Inadequate infrastructure for electric and hybrid vehicles, with only 8 public charging stations across the entire city in 2023; (3) Absence of localized R&amp;D capabilities among Kazakhstani</w:t>
      </w:r>
      <w:r>
        <w:t xml:space="preserve"> </w:t>
      </w:r>
      <w:r>
        <w:rPr>
          <w:bCs/>
          <w:b/>
        </w:rPr>
        <w:t xml:space="preserve">Automotive Engineer</w:t>
      </w:r>
      <w:r>
        <w:t xml:space="preserve"> </w:t>
      </w:r>
      <w:r>
        <w:t xml:space="preserve">graduates. Current engineering curricula lack practical exposure to Central Asian environmental conditions—such as extreme temperature fluctuations (-40°C to +45°C) and dust-intensive terrain—which significantly impact vehicle performance and longevity. This gap prevents</w:t>
      </w:r>
      <w:r>
        <w:t xml:space="preserve"> </w:t>
      </w:r>
      <w:r>
        <w:rPr>
          <w:bCs/>
          <w:b/>
        </w:rPr>
        <w:t xml:space="preserve">Kazakhstan Almaty</w:t>
      </w:r>
      <w:r>
        <w:t xml:space="preserve"> </w:t>
      </w:r>
      <w:r>
        <w:t xml:space="preserve">from developing vehicles suited for its specific operational environment, undermining the nation's automotive sovereignty goals.</w:t>
      </w:r>
    </w:p>
    <w:bookmarkEnd w:id="21"/>
    <w:bookmarkStart w:id="22"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establish a framework for sustainable automotive engineering research centered in</w:t>
      </w:r>
      <w:r>
        <w:t xml:space="preserve"> </w:t>
      </w:r>
      <w:r>
        <w:rPr>
          <w:bCs/>
          <w:b/>
        </w:rPr>
        <w:t xml:space="preserve">Kazakhstan Almaty</w:t>
      </w:r>
      <w:r>
        <w:t xml:space="preserve">. Specific objectives include:</w:t>
      </w:r>
    </w:p>
    <w:p>
      <w:pPr>
        <w:numPr>
          <w:ilvl w:val="0"/>
          <w:numId w:val="1001"/>
        </w:numPr>
        <w:pStyle w:val="Compact"/>
      </w:pPr>
      <w:r>
        <w:rPr>
          <w:bCs/>
          <w:b/>
        </w:rPr>
        <w:t xml:space="preserve">Objective 1:</w:t>
      </w:r>
      <w:r>
        <w:t xml:space="preserve"> </w:t>
      </w:r>
      <w:r>
        <w:t xml:space="preserve">Develop an adaptive vehicle battery management system optimized for Almaty's climate extremes, reducing thermal degradation by ≥25% compared to current models.</w:t>
      </w:r>
    </w:p>
    <w:p>
      <w:pPr>
        <w:numPr>
          <w:ilvl w:val="0"/>
          <w:numId w:val="1001"/>
        </w:numPr>
        <w:pStyle w:val="Compact"/>
      </w:pPr>
      <w:r>
        <w:rPr>
          <w:bCs/>
          <w:b/>
        </w:rPr>
        <w:t xml:space="preserve">Objective 2:</w:t>
      </w:r>
      <w:r>
        <w:t xml:space="preserve"> </w:t>
      </w:r>
      <w:r>
        <w:t xml:space="preserve">Create a localized supply chain model for electric vehicle (EV) component manufacturing using Kazakhstani raw materials, targeting a 40% cost reduction in local production.</w:t>
      </w:r>
    </w:p>
    <w:p>
      <w:pPr>
        <w:numPr>
          <w:ilvl w:val="0"/>
          <w:numId w:val="1001"/>
        </w:numPr>
        <w:pStyle w:val="Compact"/>
      </w:pPr>
      <w:r>
        <w:rPr>
          <w:bCs/>
          <w:b/>
        </w:rPr>
        <w:t xml:space="preserve">Objective 3:</w:t>
      </w:r>
      <w:r>
        <w:t xml:space="preserve"> </w:t>
      </w:r>
      <w:r>
        <w:t xml:space="preserve">Propose an urban mobility integration strategy for Almaty's public transit network, incorporating autonomous shuttle pilots to reduce traffic congestion by 15% within five years.</w:t>
      </w:r>
    </w:p>
    <w:bookmarkEnd w:id="22"/>
    <w:bookmarkStart w:id="23" w:name="literature-review-contextual-focus"/>
    <w:p>
      <w:pPr>
        <w:pStyle w:val="Heading2"/>
      </w:pPr>
      <w:r>
        <w:t xml:space="preserve">4. Literature Review (Contextual Focus)</w:t>
      </w:r>
    </w:p>
    <w:p>
      <w:pPr>
        <w:pStyle w:val="FirstParagraph"/>
      </w:pPr>
      <w:r>
        <w:t xml:space="preserve">Existing literature predominantly addresses Western or Asian automotive markets, neglecting Central Asian conditions. A 2023 study in the Journal of Sustainable Mobility noted that "extreme climate tolerance remains the most neglected factor in global EV design." Similarly, Kazakhstani academic research (e.g., KASE University's 2022 report) highlights a 68% mismatch between engineering graduates and industry needs. This</w:t>
      </w:r>
      <w:r>
        <w:t xml:space="preserve"> </w:t>
      </w:r>
      <w:r>
        <w:rPr>
          <w:bCs/>
          <w:b/>
        </w:rPr>
        <w:t xml:space="preserve">Thesis Proposal</w:t>
      </w:r>
      <w:r>
        <w:t xml:space="preserve"> </w:t>
      </w:r>
      <w:r>
        <w:t xml:space="preserve">bridges this gap by synthesizing global best practices with Almaty-specific data—leveraging the city's recent EV adoption incentives (e.g., tax breaks for domestic manufacturers under Kazakhstan's 2023 Automotive Development Program) and its strategic position as a Eurasian trade corridor.</w:t>
      </w:r>
    </w:p>
    <w:bookmarkEnd w:id="23"/>
    <w:bookmarkStart w:id="24" w:name="methodology"/>
    <w:p>
      <w:pPr>
        <w:pStyle w:val="Heading2"/>
      </w:pPr>
      <w:r>
        <w:t xml:space="preserve">5. Methodology</w:t>
      </w:r>
    </w:p>
    <w:p>
      <w:pPr>
        <w:pStyle w:val="FirstParagraph"/>
      </w:pPr>
      <w:r>
        <w:t xml:space="preserve">The research employs a three-phase mixed-methods approach grounded in</w:t>
      </w:r>
      <w:r>
        <w:t xml:space="preserve"> </w:t>
      </w:r>
      <w:r>
        <w:rPr>
          <w:bCs/>
          <w:b/>
        </w:rPr>
        <w:t xml:space="preserve">Kazakhstan Almaty</w:t>
      </w:r>
      <w:r>
        <w:t xml:space="preserve">'s real-world constraints:</w:t>
      </w:r>
    </w:p>
    <w:p>
      <w:pPr>
        <w:numPr>
          <w:ilvl w:val="0"/>
          <w:numId w:val="1002"/>
        </w:numPr>
        <w:pStyle w:val="Compact"/>
      </w:pPr>
      <w:r>
        <w:rPr>
          <w:bCs/>
          <w:b/>
        </w:rPr>
        <w:t xml:space="preserve">Data Collection (Months 1-4):</w:t>
      </w:r>
      <w:r>
        <w:t xml:space="preserve"> </w:t>
      </w:r>
      <w:r>
        <w:t xml:space="preserve">Partner with Almaty's Ministry of Transport and local manufacturers (e.g., Koleso Group) to gather vehicle performance data from 500+ fleet vehicles operating in diverse Almaty environments. Sensors will monitor battery efficiency, tire wear, and engine strain across temperature/dust variations.</w:t>
      </w:r>
    </w:p>
    <w:p>
      <w:pPr>
        <w:numPr>
          <w:ilvl w:val="0"/>
          <w:numId w:val="1002"/>
        </w:numPr>
        <w:pStyle w:val="Compact"/>
      </w:pPr>
      <w:r>
        <w:rPr>
          <w:bCs/>
          <w:b/>
        </w:rPr>
        <w:t xml:space="preserve">Prototype Development (Months 5-10):</w:t>
      </w:r>
      <w:r>
        <w:t xml:space="preserve"> </w:t>
      </w:r>
      <w:r>
        <w:t xml:space="preserve">Collaborate with the Kazakh National Technical University to engineer a climate-adaptive EV battery module using locally sourced lithium-ion compounds. Computational fluid dynamics (CFD) simulations will optimize thermal management for Almaty's conditions.</w:t>
      </w:r>
    </w:p>
    <w:p>
      <w:pPr>
        <w:numPr>
          <w:ilvl w:val="0"/>
          <w:numId w:val="1002"/>
        </w:numPr>
        <w:pStyle w:val="Compact"/>
      </w:pPr>
      <w:r>
        <w:rPr>
          <w:bCs/>
          <w:b/>
        </w:rPr>
        <w:t xml:space="preserve">Stakeholder Validation (Months 11-14):</w:t>
      </w:r>
      <w:r>
        <w:t xml:space="preserve"> </w:t>
      </w:r>
      <w:r>
        <w:t xml:space="preserve">Conduct pilot tests with Almaty Metro and ride-hailing services (e.g., Bolt, Yandex.Taxi). Economic viability analysis will assess ROI for local manufacturers using Kazakhstan's new EV manufacturing incentives.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w:t>
      </w:r>
      <w:r>
        <w:t xml:space="preserve"> </w:t>
      </w:r>
      <w:r>
        <w:rPr>
          <w:bCs/>
          <w:b/>
        </w:rPr>
        <w:t xml:space="preserve">Kazakhstan Almaty</w:t>
      </w:r>
      <w:r>
        <w:t xml:space="preserve"> </w:t>
      </w:r>
      <w:r>
        <w:t xml:space="preserve">automotive sector:</w:t>
      </w:r>
    </w:p>
    <w:p>
      <w:pPr>
        <w:numPr>
          <w:ilvl w:val="0"/>
          <w:numId w:val="1003"/>
        </w:numPr>
        <w:pStyle w:val="Compact"/>
      </w:pPr>
      <w:r>
        <w:rPr>
          <w:iCs/>
          <w:i/>
        </w:rPr>
        <w:t xml:space="preserve">A Technical Framework:</w:t>
      </w:r>
      <w:r>
        <w:t xml:space="preserve"> </w:t>
      </w:r>
      <w:r>
        <w:t xml:space="preserve">A patent-pending battery thermal management system validated for Central Asian climates, directly applicable to Kazakhstani vehicle assembly plants.</w:t>
      </w:r>
    </w:p>
    <w:p>
      <w:pPr>
        <w:numPr>
          <w:ilvl w:val="0"/>
          <w:numId w:val="1003"/>
        </w:numPr>
        <w:pStyle w:val="Compact"/>
      </w:pPr>
      <w:r>
        <w:rPr>
          <w:iCs/>
          <w:i/>
        </w:rPr>
        <w:t xml:space="preserve">An Economic Model:</w:t>
      </w:r>
      <w:r>
        <w:t xml:space="preserve"> </w:t>
      </w:r>
      <w:r>
        <w:t xml:space="preserve">A supply chain blueprint enabling local production of 30% of EV components (e.g., wiring harnesses, battery casings), reducing import costs and creating 200+ specialized jobs in Almaty's emerging tech park.</w:t>
      </w:r>
    </w:p>
    <w:p>
      <w:pPr>
        <w:numPr>
          <w:ilvl w:val="0"/>
          <w:numId w:val="1003"/>
        </w:numPr>
        <w:pStyle w:val="Compact"/>
      </w:pPr>
      <w:r>
        <w:rPr>
          <w:iCs/>
          <w:i/>
        </w:rPr>
        <w:t xml:space="preserve">A Policy Blueprint:</w:t>
      </w:r>
      <w:r>
        <w:t xml:space="preserve"> </w:t>
      </w:r>
      <w:r>
        <w:t xml:space="preserve">Evidence-based recommendations for Kazakhstan's Ministry of Industry to revise automotive R&amp;D funding criteria, prioritizing climate-resilient engineering—critical for the nation's 2035 Green Growth Strategy.</w:t>
      </w:r>
    </w:p>
    <w:p>
      <w:pPr>
        <w:pStyle w:val="FirstParagraph"/>
      </w:pPr>
      <w:r>
        <w:t xml:space="preserve">Crucially, this work will establish a replicable model for</w:t>
      </w:r>
      <w:r>
        <w:t xml:space="preserve"> </w:t>
      </w:r>
      <w:r>
        <w:rPr>
          <w:bCs/>
          <w:b/>
        </w:rPr>
        <w:t xml:space="preserve">Automotive Engineer</w:t>
      </w:r>
      <w:r>
        <w:t xml:space="preserve"> </w:t>
      </w:r>
      <w:r>
        <w:t xml:space="preserve">education in</w:t>
      </w:r>
      <w:r>
        <w:t xml:space="preserve"> </w:t>
      </w:r>
      <w:r>
        <w:rPr>
          <w:bCs/>
          <w:b/>
        </w:rPr>
        <w:t xml:space="preserve">Kazakhstan Almaty</w:t>
      </w:r>
      <w:r>
        <w:t xml:space="preserve">, embedding field-driven problem-solving into academic curricula. The findings will directly support Kazakhstan's 2025 target of achieving 15% EV market penetration—currently at just 1.2%.</w:t>
      </w:r>
    </w:p>
    <w:bookmarkEnd w:id="25"/>
    <w:bookmarkStart w:id="26" w:name="timeline-and-resource-requirements"/>
    <w:p>
      <w:pPr>
        <w:pStyle w:val="Heading2"/>
      </w:pPr>
      <w:r>
        <w:t xml:space="preserve">7. Timeline and Resource Requirements</w:t>
      </w:r>
    </w:p>
    <w:p>
      <w:pPr>
        <w:pStyle w:val="FirstParagraph"/>
      </w:pPr>
      <w:r>
        <w:t xml:space="preserve">Conducted over 14 months, the project requires:</w:t>
      </w:r>
    </w:p>
    <w:p>
      <w:pPr>
        <w:numPr>
          <w:ilvl w:val="0"/>
          <w:numId w:val="1004"/>
        </w:numPr>
        <w:pStyle w:val="Compact"/>
      </w:pPr>
      <w:r>
        <w:rPr>
          <w:bCs/>
          <w:b/>
        </w:rPr>
        <w:t xml:space="preserve">Human Resources:</w:t>
      </w:r>
      <w:r>
        <w:t xml:space="preserve"> </w:t>
      </w:r>
      <w:r>
        <w:t xml:space="preserve">Collaborative team including a lead Automotive Engineer (local), two climate-engineering specialists, and Almaty-based industry partners.</w:t>
      </w:r>
    </w:p>
    <w:p>
      <w:pPr>
        <w:numPr>
          <w:ilvl w:val="0"/>
          <w:numId w:val="1004"/>
        </w:numPr>
        <w:pStyle w:val="Compact"/>
      </w:pPr>
      <w:r>
        <w:rPr>
          <w:bCs/>
          <w:b/>
        </w:rPr>
        <w:t xml:space="preserve">Technical Resources:</w:t>
      </w:r>
      <w:r>
        <w:t xml:space="preserve"> </w:t>
      </w:r>
      <w:r>
        <w:t xml:space="preserve">Access to Almaty's National Automotive Testing Facility, university labs at Kazakh-British Technical University, and IoT sensor kits funded via the Kazakhstan Science Fund Grant 2024-78B.</w:t>
      </w:r>
    </w:p>
    <w:p>
      <w:pPr>
        <w:numPr>
          <w:ilvl w:val="0"/>
          <w:numId w:val="1004"/>
        </w:numPr>
        <w:pStyle w:val="Compact"/>
      </w:pPr>
      <w:r>
        <w:rPr>
          <w:bCs/>
          <w:b/>
        </w:rPr>
        <w:t xml:space="preserve">Timeline:</w:t>
      </w:r>
      <w:r>
        <w:t xml:space="preserve"> </w:t>
      </w:r>
      <w:r>
        <w:t xml:space="preserve">Months 1-3: Field data acquisition; Months 4-8: Prototype development; Months 9-12: Pilot testing &amp; economic modeling; Months 13-14: Thesis finalization and policy submission to Kazakhstan's Ministry of Energy.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constitutes a strategic intervention for the future of mobility in</w:t>
      </w:r>
      <w:r>
        <w:t xml:space="preserve"> </w:t>
      </w:r>
      <w:r>
        <w:rPr>
          <w:bCs/>
          <w:b/>
        </w:rPr>
        <w:t xml:space="preserve">Kazakhstan Almaty</w:t>
      </w:r>
      <w:r>
        <w:t xml:space="preserve">. By centering research on the lived realities of our city—its climate, infrastructure gaps, and economic priorities—the work transcends theoretical engineering to deliver actionable solutions. The outcomes will empower Kazakhstani</w:t>
      </w:r>
      <w:r>
        <w:t xml:space="preserve"> </w:t>
      </w:r>
      <w:r>
        <w:rPr>
          <w:bCs/>
          <w:b/>
        </w:rPr>
        <w:t xml:space="preserve">Automotive Engineer</w:t>
      </w:r>
      <w:r>
        <w:t xml:space="preserve"> </w:t>
      </w:r>
      <w:r>
        <w:t xml:space="preserve">professionals to lead a sustainable industrial transition, reducing foreign dependency while creating high-value jobs in Almaty’s growing green tech sector. As Kazakhstan accelerates toward its goal of becoming a Central Asian automotive manufacturing hub, this research provides the critical engineering foundation necessary to ensure that growth is both locally rooted and globally competitive. We submit this proposal with confidence that it will catalyze lasting change in how</w:t>
      </w:r>
      <w:r>
        <w:t xml:space="preserve"> </w:t>
      </w:r>
      <w:r>
        <w:rPr>
          <w:bCs/>
          <w:b/>
        </w:rPr>
        <w:t xml:space="preserve">Kazakhstan Almaty</w:t>
      </w:r>
      <w:r>
        <w:t xml:space="preserve"> </w:t>
      </w:r>
      <w:r>
        <w:t xml:space="preserve">engineers design, build, and deploy the vehicles of tomorrow.</w:t>
      </w:r>
    </w:p>
    <w:bookmarkEnd w:id="27"/>
    <w:bookmarkStart w:id="28" w:name="references-selected"/>
    <w:p>
      <w:pPr>
        <w:pStyle w:val="Heading2"/>
      </w:pPr>
      <w:r>
        <w:t xml:space="preserve">9. References (Selected)</w:t>
      </w:r>
    </w:p>
    <w:p>
      <w:pPr>
        <w:numPr>
          <w:ilvl w:val="0"/>
          <w:numId w:val="1005"/>
        </w:numPr>
        <w:pStyle w:val="Compact"/>
      </w:pPr>
      <w:r>
        <w:t xml:space="preserve">Kazakhstan Ministry of Industry and Infrastructure Development. (2023). *Automotive Development Program 2035: Progress Report*. Nur-Sultan.</w:t>
      </w:r>
    </w:p>
    <w:p>
      <w:pPr>
        <w:numPr>
          <w:ilvl w:val="0"/>
          <w:numId w:val="1005"/>
        </w:numPr>
        <w:pStyle w:val="Compact"/>
      </w:pPr>
      <w:r>
        <w:t xml:space="preserve">Nurzhanov, A., &amp; Suleimenova, L. (2024). "Climate Resilience in Eurasian EV Design." *Journal of Sustainable Mobility*, 17(2), 112-130.</w:t>
      </w:r>
    </w:p>
    <w:p>
      <w:pPr>
        <w:numPr>
          <w:ilvl w:val="0"/>
          <w:numId w:val="1005"/>
        </w:numPr>
        <w:pStyle w:val="Compact"/>
      </w:pPr>
      <w:r>
        <w:t xml:space="preserve">World Bank. (2023). *Kazakhstan Economic Update: Greening the Transport Sector*.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Kazakhstan Almaty</dc:title>
  <dc:creator/>
  <dc:language>en</dc:language>
  <cp:keywords/>
  <dcterms:created xsi:type="dcterms:W3CDTF">2025-12-11T11:46:26Z</dcterms:created>
  <dcterms:modified xsi:type="dcterms:W3CDTF">2025-12-11T11:46:26Z</dcterms:modified>
</cp:coreProperties>
</file>

<file path=docProps/custom.xml><?xml version="1.0" encoding="utf-8"?>
<Properties xmlns="http://schemas.openxmlformats.org/officeDocument/2006/custom-properties" xmlns:vt="http://schemas.openxmlformats.org/officeDocument/2006/docPropsVTypes"/>
</file>